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B6E87" w14:textId="4E68382E" w:rsidR="4A3F32D6" w:rsidRDefault="4A3F32D6" w:rsidP="00ED2AEB">
      <w:pPr>
        <w:shd w:val="clear" w:color="auto" w:fill="FFFFFF" w:themeFill="background1"/>
        <w:spacing w:after="0"/>
        <w:rPr>
          <w:rFonts w:asciiTheme="minorHAnsi" w:eastAsia="Times New Roman" w:hAnsiTheme="minorHAnsi" w:cstheme="minorBidi"/>
          <w:b/>
          <w:bCs/>
          <w:color w:val="242424"/>
          <w:sz w:val="24"/>
          <w:szCs w:val="24"/>
          <w:lang w:eastAsia="en-US"/>
        </w:rPr>
      </w:pPr>
    </w:p>
    <w:p w14:paraId="7DFF0006" w14:textId="7456CEF6" w:rsidR="00F20454" w:rsidRPr="00FC2346" w:rsidRDefault="00C21BD5" w:rsidP="00FC2346">
      <w:pPr>
        <w:shd w:val="clear" w:color="auto" w:fill="FFFFFF" w:themeFill="background1"/>
        <w:spacing w:after="0"/>
        <w:jc w:val="center"/>
        <w:textAlignment w:val="baseline"/>
        <w:rPr>
          <w:rFonts w:asciiTheme="minorHAnsi" w:eastAsia="Times New Roman" w:hAnsiTheme="minorHAnsi" w:cstheme="minorHAnsi"/>
          <w:b/>
          <w:bCs/>
          <w:color w:val="242424"/>
          <w:sz w:val="24"/>
          <w:szCs w:val="24"/>
          <w:lang w:eastAsia="en-US"/>
        </w:rPr>
      </w:pPr>
      <w:r w:rsidRPr="00FC2346">
        <w:rPr>
          <w:rFonts w:asciiTheme="minorHAnsi" w:eastAsia="Times New Roman" w:hAnsiTheme="minorHAnsi" w:cstheme="minorHAnsi"/>
          <w:b/>
          <w:bCs/>
          <w:color w:val="242424"/>
          <w:sz w:val="24"/>
          <w:szCs w:val="24"/>
          <w:lang w:eastAsia="en-US"/>
        </w:rPr>
        <w:t xml:space="preserve">Patient Appeal Letter: </w:t>
      </w:r>
      <w:r w:rsidR="00703438" w:rsidRPr="00FC2346">
        <w:rPr>
          <w:rFonts w:asciiTheme="minorHAnsi" w:eastAsia="Times New Roman" w:hAnsiTheme="minorHAnsi" w:cstheme="minorHAnsi"/>
          <w:b/>
          <w:bCs/>
          <w:color w:val="242424"/>
          <w:sz w:val="24"/>
          <w:szCs w:val="24"/>
          <w:lang w:eastAsia="en-US"/>
        </w:rPr>
        <w:t>Letter: Ovarian and Internal Iliac Vein Embolization as a Treatment for Pelvic Venous Disorders (PeVD)</w:t>
      </w:r>
    </w:p>
    <w:p w14:paraId="349C2E87" w14:textId="77777777" w:rsidR="00C21BD5" w:rsidRPr="006B4E86" w:rsidRDefault="00C21BD5"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72C6C3E2" w14:textId="603CD250" w:rsidR="00C21BD5" w:rsidRPr="006B4E86" w:rsidRDefault="00C21BD5" w:rsidP="00F4727D">
      <w:pPr>
        <w:spacing w:before="100" w:beforeAutospacing="1" w:after="100" w:afterAutospacing="1"/>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 xml:space="preserve">Name: </w:t>
      </w:r>
      <w:sdt>
        <w:sdtPr>
          <w:rPr>
            <w:rFonts w:asciiTheme="minorHAnsi" w:eastAsia="Times New Roman" w:hAnsiTheme="minorHAnsi" w:cstheme="minorHAnsi"/>
            <w:szCs w:val="22"/>
            <w:highlight w:val="lightGray"/>
          </w:rPr>
          <w:id w:val="-279881582"/>
          <w:placeholder>
            <w:docPart w:val="DefaultPlaceholder_-1854013440"/>
          </w:placeholder>
          <w:text/>
        </w:sdtPr>
        <w:sdtContent>
          <w:r w:rsidR="00ED2AEB">
            <w:rPr>
              <w:rFonts w:asciiTheme="minorHAnsi" w:eastAsia="Times New Roman" w:hAnsiTheme="minorHAnsi" w:cstheme="minorHAnsi"/>
              <w:szCs w:val="22"/>
              <w:highlight w:val="lightGray"/>
            </w:rPr>
            <w:t>E</w:t>
          </w:r>
          <w:r w:rsidR="00555D60" w:rsidRPr="00ED2AEB">
            <w:rPr>
              <w:rFonts w:asciiTheme="minorHAnsi" w:eastAsia="Times New Roman" w:hAnsiTheme="minorHAnsi" w:cstheme="minorHAnsi"/>
              <w:szCs w:val="22"/>
              <w:highlight w:val="lightGray"/>
            </w:rPr>
            <w:t>nter your name</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DOB:</w:t>
      </w:r>
      <w:sdt>
        <w:sdtPr>
          <w:rPr>
            <w:rFonts w:asciiTheme="minorHAnsi" w:eastAsia="Times New Roman" w:hAnsiTheme="minorHAnsi" w:cstheme="minorHAnsi"/>
            <w:szCs w:val="22"/>
            <w:highlight w:val="lightGray"/>
          </w:rPr>
          <w:id w:val="1686550984"/>
          <w:placeholder>
            <w:docPart w:val="DefaultPlaceholder_-1854013437"/>
          </w:placeholder>
          <w:date>
            <w:dateFormat w:val="M/d/yyyy"/>
            <w:lid w:val="en-US"/>
            <w:storeMappedDataAs w:val="dateTime"/>
            <w:calendar w:val="gregorian"/>
          </w:date>
        </w:sdtPr>
        <w:sdtContent>
          <w:r w:rsidR="00ED2AEB">
            <w:rPr>
              <w:rFonts w:asciiTheme="minorHAnsi" w:eastAsia="Times New Roman" w:hAnsiTheme="minorHAnsi" w:cstheme="minorHAnsi"/>
              <w:szCs w:val="22"/>
              <w:highlight w:val="lightGray"/>
            </w:rPr>
            <w:t xml:space="preserve"> E</w:t>
          </w:r>
          <w:r w:rsidR="00B172B1" w:rsidRPr="00ED2AEB">
            <w:rPr>
              <w:rFonts w:asciiTheme="minorHAnsi" w:eastAsia="Times New Roman" w:hAnsiTheme="minorHAnsi" w:cstheme="minorHAnsi"/>
              <w:szCs w:val="22"/>
              <w:highlight w:val="lightGray"/>
            </w:rPr>
            <w:t>nter your date of birth</w:t>
          </w:r>
        </w:sdtContent>
      </w:sdt>
      <w:r w:rsidR="000524A0" w:rsidRPr="006B4E86">
        <w:rPr>
          <w:rFonts w:asciiTheme="minorHAnsi" w:eastAsia="Times New Roman" w:hAnsiTheme="minorHAnsi" w:cstheme="minorHAnsi"/>
          <w:szCs w:val="22"/>
        </w:rPr>
        <w:t xml:space="preserve"> </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Insurance ID/Policy #:</w:t>
      </w:r>
      <w:sdt>
        <w:sdtPr>
          <w:rPr>
            <w:rFonts w:asciiTheme="minorHAnsi" w:eastAsia="Times New Roman" w:hAnsiTheme="minorHAnsi" w:cstheme="minorHAnsi"/>
            <w:szCs w:val="22"/>
            <w:highlight w:val="lightGray"/>
          </w:rPr>
          <w:id w:val="-1626603412"/>
          <w:placeholder>
            <w:docPart w:val="DefaultPlaceholder_-1854013440"/>
          </w:placeholder>
          <w:text/>
        </w:sdtPr>
        <w:sdtContent>
          <w:r w:rsidR="00ED2AEB">
            <w:rPr>
              <w:rFonts w:asciiTheme="minorHAnsi" w:eastAsia="Times New Roman" w:hAnsiTheme="minorHAnsi" w:cstheme="minorHAnsi"/>
              <w:szCs w:val="22"/>
              <w:highlight w:val="lightGray"/>
            </w:rPr>
            <w:t xml:space="preserve"> E</w:t>
          </w:r>
          <w:r w:rsidR="00882606" w:rsidRPr="00ED2AEB">
            <w:rPr>
              <w:rFonts w:asciiTheme="minorHAnsi" w:eastAsia="Times New Roman" w:hAnsiTheme="minorHAnsi" w:cstheme="minorHAnsi"/>
              <w:szCs w:val="22"/>
              <w:highlight w:val="lightGray"/>
            </w:rPr>
            <w:t>nter your insurance id/policy number</w:t>
          </w:r>
        </w:sdtContent>
      </w:sdt>
      <w:r w:rsidRPr="006B4E86">
        <w:rPr>
          <w:rFonts w:asciiTheme="minorHAnsi" w:eastAsia="Times New Roman" w:hAnsiTheme="minorHAnsi" w:cstheme="minorHAnsi"/>
          <w:b/>
          <w:bCs/>
          <w:szCs w:val="22"/>
        </w:rPr>
        <w:br/>
        <w:t>Claim/Reference #:</w:t>
      </w:r>
      <w:sdt>
        <w:sdtPr>
          <w:rPr>
            <w:rFonts w:asciiTheme="minorHAnsi" w:eastAsia="Times New Roman" w:hAnsiTheme="minorHAnsi" w:cstheme="minorHAnsi"/>
            <w:szCs w:val="22"/>
            <w:highlight w:val="lightGray"/>
          </w:rPr>
          <w:id w:val="-350036028"/>
          <w:placeholder>
            <w:docPart w:val="DefaultPlaceholder_-1854013440"/>
          </w:placeholder>
          <w:text/>
        </w:sdtPr>
        <w:sdtContent>
          <w:r w:rsidR="00882606" w:rsidRPr="00ED2AEB">
            <w:rPr>
              <w:rFonts w:asciiTheme="minorHAnsi" w:eastAsia="Times New Roman" w:hAnsiTheme="minorHAnsi" w:cstheme="minorHAnsi"/>
              <w:szCs w:val="22"/>
              <w:highlight w:val="lightGray"/>
            </w:rPr>
            <w:t xml:space="preserve"> </w:t>
          </w:r>
          <w:r w:rsidR="00ED2AEB" w:rsidRPr="00ED2AEB">
            <w:rPr>
              <w:rFonts w:asciiTheme="minorHAnsi" w:eastAsia="Times New Roman" w:hAnsiTheme="minorHAnsi" w:cstheme="minorHAnsi"/>
              <w:szCs w:val="22"/>
              <w:highlight w:val="lightGray"/>
            </w:rPr>
            <w:t>E</w:t>
          </w:r>
          <w:r w:rsidR="00882606" w:rsidRPr="00ED2AEB">
            <w:rPr>
              <w:rFonts w:asciiTheme="minorHAnsi" w:eastAsia="Times New Roman" w:hAnsiTheme="minorHAnsi" w:cstheme="minorHAnsi"/>
              <w:szCs w:val="22"/>
              <w:highlight w:val="lightGray"/>
            </w:rPr>
            <w:t>nter your claim</w:t>
          </w:r>
          <w:r w:rsidR="00ED2AEB" w:rsidRPr="00ED2AEB">
            <w:rPr>
              <w:rFonts w:asciiTheme="minorHAnsi" w:eastAsia="Times New Roman" w:hAnsiTheme="minorHAnsi" w:cstheme="minorHAnsi"/>
              <w:szCs w:val="22"/>
              <w:highlight w:val="lightGray"/>
            </w:rPr>
            <w:t xml:space="preserve"> or </w:t>
          </w:r>
          <w:r w:rsidR="00882606" w:rsidRPr="00ED2AEB">
            <w:rPr>
              <w:rFonts w:asciiTheme="minorHAnsi" w:eastAsia="Times New Roman" w:hAnsiTheme="minorHAnsi" w:cstheme="minorHAnsi"/>
              <w:szCs w:val="22"/>
              <w:highlight w:val="lightGray"/>
            </w:rPr>
            <w:t>reference number</w:t>
          </w:r>
          <w:r w:rsidR="00ED2AEB" w:rsidRPr="00ED2AEB">
            <w:rPr>
              <w:rFonts w:asciiTheme="minorHAnsi" w:eastAsia="Times New Roman" w:hAnsiTheme="minorHAnsi" w:cstheme="minorHAnsi"/>
              <w:szCs w:val="22"/>
              <w:highlight w:val="lightGray"/>
            </w:rPr>
            <w:t xml:space="preserve"> from your </w:t>
          </w:r>
          <w:r w:rsidR="00ED2AEB">
            <w:rPr>
              <w:rFonts w:asciiTheme="minorHAnsi" w:eastAsia="Times New Roman" w:hAnsiTheme="minorHAnsi" w:cstheme="minorHAnsi"/>
              <w:szCs w:val="22"/>
              <w:highlight w:val="lightGray"/>
            </w:rPr>
            <w:t>explanation of benefits (</w:t>
          </w:r>
          <w:r w:rsidR="00ED2AEB" w:rsidRPr="00ED2AEB">
            <w:rPr>
              <w:rFonts w:asciiTheme="minorHAnsi" w:eastAsia="Times New Roman" w:hAnsiTheme="minorHAnsi" w:cstheme="minorHAnsi"/>
              <w:szCs w:val="22"/>
              <w:highlight w:val="lightGray"/>
            </w:rPr>
            <w:t>EOB</w:t>
          </w:r>
          <w:r w:rsidR="00ED2AEB">
            <w:rPr>
              <w:rFonts w:asciiTheme="minorHAnsi" w:eastAsia="Times New Roman" w:hAnsiTheme="minorHAnsi" w:cstheme="minorHAnsi"/>
              <w:szCs w:val="22"/>
              <w:highlight w:val="lightGray"/>
            </w:rPr>
            <w:t>)</w:t>
          </w:r>
        </w:sdtContent>
      </w:sdt>
      <w:r w:rsidRPr="006B4E86">
        <w:rPr>
          <w:rFonts w:asciiTheme="minorHAnsi" w:eastAsia="Times New Roman" w:hAnsiTheme="minorHAnsi" w:cstheme="minorHAnsi"/>
          <w:b/>
          <w:bCs/>
          <w:szCs w:val="22"/>
        </w:rPr>
        <w:br/>
        <w:t>Address:</w:t>
      </w:r>
      <w:sdt>
        <w:sdtPr>
          <w:rPr>
            <w:rFonts w:asciiTheme="minorHAnsi" w:eastAsia="Times New Roman" w:hAnsiTheme="minorHAnsi" w:cstheme="minorHAnsi"/>
            <w:szCs w:val="22"/>
            <w:highlight w:val="lightGray"/>
          </w:rPr>
          <w:id w:val="-1138107546"/>
          <w:placeholder>
            <w:docPart w:val="DefaultPlaceholder_-1854013440"/>
          </w:placeholder>
          <w:text/>
        </w:sdtPr>
        <w:sdtContent>
          <w:r w:rsidR="00882606" w:rsidRPr="00ED2AEB">
            <w:rPr>
              <w:rFonts w:asciiTheme="minorHAnsi" w:eastAsia="Times New Roman" w:hAnsiTheme="minorHAnsi" w:cstheme="minorHAnsi"/>
              <w:szCs w:val="22"/>
              <w:highlight w:val="lightGray"/>
            </w:rPr>
            <w:t xml:space="preserve"> </w:t>
          </w:r>
          <w:r w:rsidR="00ED2AEB" w:rsidRPr="00ED2AEB">
            <w:rPr>
              <w:rFonts w:asciiTheme="minorHAnsi" w:eastAsia="Times New Roman" w:hAnsiTheme="minorHAnsi" w:cstheme="minorHAnsi"/>
              <w:szCs w:val="22"/>
              <w:highlight w:val="lightGray"/>
            </w:rPr>
            <w:t>E</w:t>
          </w:r>
          <w:r w:rsidR="00882606" w:rsidRPr="00ED2AEB">
            <w:rPr>
              <w:rFonts w:asciiTheme="minorHAnsi" w:eastAsia="Times New Roman" w:hAnsiTheme="minorHAnsi" w:cstheme="minorHAnsi"/>
              <w:szCs w:val="22"/>
              <w:highlight w:val="lightGray"/>
            </w:rPr>
            <w:t>nter your address</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Date: </w:t>
      </w:r>
      <w:sdt>
        <w:sdtPr>
          <w:rPr>
            <w:rFonts w:asciiTheme="minorHAnsi" w:eastAsia="Times New Roman" w:hAnsiTheme="minorHAnsi" w:cstheme="minorHAnsi"/>
            <w:szCs w:val="22"/>
            <w:highlight w:val="lightGray"/>
          </w:rPr>
          <w:id w:val="-1659605156"/>
          <w:placeholder>
            <w:docPart w:val="DefaultPlaceholder_-1854013437"/>
          </w:placeholder>
          <w:date>
            <w:dateFormat w:val="M/d/yyyy"/>
            <w:lid w:val="en-US"/>
            <w:storeMappedDataAs w:val="dateTime"/>
            <w:calendar w:val="gregorian"/>
          </w:date>
        </w:sdtPr>
        <w:sdtContent>
          <w:r w:rsidR="00ED2AEB" w:rsidRPr="00ED2AEB">
            <w:rPr>
              <w:rFonts w:asciiTheme="minorHAnsi" w:eastAsia="Times New Roman" w:hAnsiTheme="minorHAnsi" w:cstheme="minorHAnsi"/>
              <w:szCs w:val="22"/>
              <w:highlight w:val="lightGray"/>
            </w:rPr>
            <w:t>E</w:t>
          </w:r>
          <w:r w:rsidR="00FD0E2F" w:rsidRPr="00ED2AEB">
            <w:rPr>
              <w:rFonts w:asciiTheme="minorHAnsi" w:eastAsia="Times New Roman" w:hAnsiTheme="minorHAnsi" w:cstheme="minorHAnsi"/>
              <w:szCs w:val="22"/>
              <w:highlight w:val="lightGray"/>
            </w:rPr>
            <w:t>nter the date you are completing this form</w:t>
          </w:r>
        </w:sdtContent>
      </w:sdt>
    </w:p>
    <w:p w14:paraId="4E55A472" w14:textId="42DC0A62" w:rsidR="00C21BD5" w:rsidRPr="006B4E86" w:rsidRDefault="00C21BD5" w:rsidP="00C21BD5">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To:</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552472075"/>
          <w:placeholder>
            <w:docPart w:val="DefaultPlaceholder_-1854013440"/>
          </w:placeholder>
          <w:text/>
        </w:sdtPr>
        <w:sdtContent>
          <w:r w:rsidR="00ED2AEB" w:rsidRPr="00ED2AEB">
            <w:rPr>
              <w:rFonts w:asciiTheme="minorHAnsi" w:eastAsia="Times New Roman" w:hAnsiTheme="minorHAnsi" w:cstheme="minorHAnsi"/>
              <w:szCs w:val="22"/>
              <w:highlight w:val="lightGray"/>
            </w:rPr>
            <w:t>E</w:t>
          </w:r>
          <w:r w:rsidR="00F90A4A" w:rsidRPr="00ED2AEB">
            <w:rPr>
              <w:rFonts w:asciiTheme="minorHAnsi" w:eastAsia="Times New Roman" w:hAnsiTheme="minorHAnsi" w:cstheme="minorHAnsi"/>
              <w:szCs w:val="22"/>
              <w:highlight w:val="lightGray"/>
            </w:rPr>
            <w:t>nter the name of your i</w:t>
          </w:r>
          <w:r w:rsidRPr="00ED2AEB">
            <w:rPr>
              <w:rFonts w:asciiTheme="minorHAnsi" w:eastAsia="Times New Roman" w:hAnsiTheme="minorHAnsi" w:cstheme="minorHAnsi"/>
              <w:szCs w:val="22"/>
              <w:highlight w:val="lightGray"/>
            </w:rPr>
            <w:t xml:space="preserve">nsurance </w:t>
          </w:r>
          <w:r w:rsidR="00F90A4A" w:rsidRPr="00ED2AEB">
            <w:rPr>
              <w:rFonts w:asciiTheme="minorHAnsi" w:eastAsia="Times New Roman" w:hAnsiTheme="minorHAnsi" w:cstheme="minorHAnsi"/>
              <w:szCs w:val="22"/>
              <w:highlight w:val="lightGray"/>
            </w:rPr>
            <w:t>c</w:t>
          </w:r>
          <w:r w:rsidRPr="00ED2AEB">
            <w:rPr>
              <w:rFonts w:asciiTheme="minorHAnsi" w:eastAsia="Times New Roman" w:hAnsiTheme="minorHAnsi" w:cstheme="minorHAnsi"/>
              <w:szCs w:val="22"/>
              <w:highlight w:val="lightGray"/>
            </w:rPr>
            <w:t>ompany</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Attn:</w:t>
      </w:r>
      <w:r w:rsidRPr="006B4E86">
        <w:rPr>
          <w:rFonts w:asciiTheme="minorHAnsi" w:eastAsia="Times New Roman" w:hAnsiTheme="minorHAnsi" w:cstheme="minorHAnsi"/>
          <w:szCs w:val="22"/>
        </w:rPr>
        <w:t xml:space="preserve"> Appeals Department</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Address: </w:t>
      </w:r>
      <w:sdt>
        <w:sdtPr>
          <w:rPr>
            <w:rFonts w:asciiTheme="minorHAnsi" w:eastAsia="Times New Roman" w:hAnsiTheme="minorHAnsi" w:cstheme="minorHAnsi"/>
            <w:szCs w:val="22"/>
            <w:highlight w:val="lightGray"/>
          </w:rPr>
          <w:id w:val="1006484322"/>
          <w:placeholder>
            <w:docPart w:val="DefaultPlaceholder_-1854013440"/>
          </w:placeholder>
          <w:text/>
        </w:sdtPr>
        <w:sdtContent>
          <w:r w:rsidR="00ED2AEB" w:rsidRPr="00ED2AEB">
            <w:rPr>
              <w:rFonts w:asciiTheme="minorHAnsi" w:eastAsia="Times New Roman" w:hAnsiTheme="minorHAnsi" w:cstheme="minorHAnsi"/>
              <w:szCs w:val="22"/>
              <w:highlight w:val="lightGray"/>
            </w:rPr>
            <w:t>E</w:t>
          </w:r>
          <w:r w:rsidR="00F90A4A" w:rsidRPr="00ED2AEB">
            <w:rPr>
              <w:rFonts w:asciiTheme="minorHAnsi" w:eastAsia="Times New Roman" w:hAnsiTheme="minorHAnsi" w:cstheme="minorHAnsi"/>
              <w:szCs w:val="22"/>
              <w:highlight w:val="lightGray"/>
            </w:rPr>
            <w:t xml:space="preserve">nter the address </w:t>
          </w:r>
          <w:r w:rsidR="00ED2AEB" w:rsidRPr="00ED2AEB">
            <w:rPr>
              <w:rFonts w:asciiTheme="minorHAnsi" w:eastAsia="Times New Roman" w:hAnsiTheme="minorHAnsi" w:cstheme="minorHAnsi"/>
              <w:szCs w:val="22"/>
              <w:highlight w:val="lightGray"/>
            </w:rPr>
            <w:t xml:space="preserve">or PO Box </w:t>
          </w:r>
          <w:r w:rsidR="00F90A4A" w:rsidRPr="00ED2AEB">
            <w:rPr>
              <w:rFonts w:asciiTheme="minorHAnsi" w:eastAsia="Times New Roman" w:hAnsiTheme="minorHAnsi" w:cstheme="minorHAnsi"/>
              <w:szCs w:val="22"/>
              <w:highlight w:val="lightGray"/>
            </w:rPr>
            <w:t>of your insurance company</w:t>
          </w:r>
        </w:sdtContent>
      </w:sdt>
    </w:p>
    <w:p w14:paraId="52217CDC" w14:textId="23B9542E" w:rsidR="00C21BD5"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szCs w:val="22"/>
        </w:rPr>
      </w:pPr>
      <w:r w:rsidRPr="006B4E86">
        <w:rPr>
          <w:rFonts w:asciiTheme="minorHAnsi" w:eastAsia="Times New Roman" w:hAnsiTheme="minorHAnsi" w:cstheme="minorHAnsi"/>
          <w:b/>
          <w:bCs/>
          <w:szCs w:val="22"/>
        </w:rPr>
        <w:t>Fax:</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102034285"/>
          <w:placeholder>
            <w:docPart w:val="DefaultPlaceholder_-1854013440"/>
          </w:placeholder>
          <w:text/>
        </w:sdtPr>
        <w:sdtContent>
          <w:r w:rsidR="00ED2AEB" w:rsidRPr="00ED2AEB">
            <w:rPr>
              <w:rFonts w:asciiTheme="minorHAnsi" w:eastAsia="Times New Roman" w:hAnsiTheme="minorHAnsi" w:cstheme="minorHAnsi"/>
              <w:szCs w:val="22"/>
              <w:highlight w:val="lightGray"/>
            </w:rPr>
            <w:t>E</w:t>
          </w:r>
          <w:r w:rsidR="00F90A4A" w:rsidRPr="00ED2AEB">
            <w:rPr>
              <w:rFonts w:asciiTheme="minorHAnsi" w:eastAsia="Times New Roman" w:hAnsiTheme="minorHAnsi" w:cstheme="minorHAnsi"/>
              <w:szCs w:val="22"/>
              <w:highlight w:val="lightGray"/>
            </w:rPr>
            <w:t xml:space="preserve">nter the fax number of your insurance company </w:t>
          </w:r>
        </w:sdtContent>
      </w:sdt>
    </w:p>
    <w:p w14:paraId="51B60E84" w14:textId="77777777" w:rsidR="00C21BD5" w:rsidRPr="006B4E86"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noProof/>
          <w:szCs w:val="22"/>
        </w:rPr>
      </w:pPr>
    </w:p>
    <w:p w14:paraId="3E8A8D80" w14:textId="77777777" w:rsidR="00C617F5" w:rsidRDefault="00C617F5" w:rsidP="00C21BD5">
      <w:pPr>
        <w:spacing w:after="0"/>
        <w:rPr>
          <w:rFonts w:asciiTheme="minorHAnsi" w:eastAsia="Times New Roman" w:hAnsiTheme="minorHAnsi" w:cstheme="minorHAnsi"/>
          <w:b/>
          <w:bCs/>
          <w:szCs w:val="22"/>
        </w:rPr>
      </w:pPr>
    </w:p>
    <w:p w14:paraId="69AC5B21" w14:textId="77777777" w:rsidR="00C21BD5" w:rsidRPr="006B4E86" w:rsidRDefault="00C21BD5" w:rsidP="00C21BD5">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Introduction:</w:t>
      </w:r>
    </w:p>
    <w:p w14:paraId="669327CB" w14:textId="0DD8CAB4" w:rsidR="002C6AB6" w:rsidRPr="0055211B" w:rsidRDefault="002C6AB6" w:rsidP="002C6AB6">
      <w:pPr>
        <w:spacing w:after="0"/>
        <w:rPr>
          <w:rFonts w:eastAsia="Times New Roman" w:cs="Calibri"/>
          <w:szCs w:val="22"/>
        </w:rPr>
      </w:pPr>
      <w:r w:rsidRPr="0055211B">
        <w:rPr>
          <w:rFonts w:eastAsia="Times New Roman" w:cs="Calibri"/>
          <w:szCs w:val="22"/>
        </w:rPr>
        <w:t xml:space="preserve">I am writing to formally appeal the denial of coverage for </w:t>
      </w:r>
      <w:r>
        <w:rPr>
          <w:rFonts w:eastAsia="Times New Roman" w:cs="Calibri"/>
          <w:szCs w:val="22"/>
        </w:rPr>
        <w:t>Ovarian and Internal Iliac Vein Embolization</w:t>
      </w:r>
      <w:r w:rsidRPr="0055211B">
        <w:rPr>
          <w:rFonts w:eastAsia="Times New Roman" w:cs="Calibri"/>
          <w:szCs w:val="22"/>
        </w:rPr>
        <w:t xml:space="preserve"> </w:t>
      </w:r>
      <w:r>
        <w:rPr>
          <w:rFonts w:eastAsia="Times New Roman" w:cs="Calibri"/>
          <w:szCs w:val="22"/>
        </w:rPr>
        <w:t xml:space="preserve">(OVE) </w:t>
      </w:r>
      <w:r w:rsidRPr="0055211B">
        <w:rPr>
          <w:rFonts w:eastAsia="Times New Roman" w:cs="Calibri"/>
          <w:szCs w:val="22"/>
        </w:rPr>
        <w:t xml:space="preserve">for the treatment of my </w:t>
      </w:r>
      <w:r>
        <w:rPr>
          <w:rFonts w:eastAsia="Times New Roman" w:cs="Calibri"/>
          <w:szCs w:val="22"/>
        </w:rPr>
        <w:t>Pelvic Venous Disorder (PeVD)</w:t>
      </w:r>
      <w:r w:rsidRPr="0055211B">
        <w:rPr>
          <w:rFonts w:eastAsia="Times New Roman" w:cs="Calibri"/>
          <w:szCs w:val="22"/>
        </w:rPr>
        <w:t xml:space="preserve">. My physician, </w:t>
      </w:r>
      <w:sdt>
        <w:sdtPr>
          <w:rPr>
            <w:rFonts w:eastAsia="Times New Roman" w:cs="Calibri"/>
            <w:szCs w:val="22"/>
            <w:highlight w:val="lightGray"/>
          </w:rPr>
          <w:id w:val="916516460"/>
          <w:placeholder>
            <w:docPart w:val="DefaultPlaceholder_-1854013440"/>
          </w:placeholder>
          <w:text/>
        </w:sdtPr>
        <w:sdtContent>
          <w:r w:rsidR="00ED2AEB">
            <w:rPr>
              <w:rFonts w:eastAsia="Times New Roman" w:cs="Calibri"/>
              <w:b/>
              <w:bCs/>
              <w:szCs w:val="22"/>
              <w:highlight w:val="lightGray"/>
            </w:rPr>
            <w:t>E</w:t>
          </w:r>
          <w:r w:rsidR="00174F69" w:rsidRPr="00ED2AEB">
            <w:rPr>
              <w:rFonts w:eastAsia="Times New Roman" w:cs="Calibri"/>
              <w:b/>
              <w:bCs/>
              <w:szCs w:val="22"/>
              <w:highlight w:val="lightGray"/>
            </w:rPr>
            <w:t>nter your d</w:t>
          </w:r>
          <w:r w:rsidRPr="00ED2AEB">
            <w:rPr>
              <w:rFonts w:eastAsia="Times New Roman" w:cs="Calibri"/>
              <w:b/>
              <w:bCs/>
              <w:szCs w:val="22"/>
              <w:highlight w:val="lightGray"/>
            </w:rPr>
            <w:t xml:space="preserve">octor’s </w:t>
          </w:r>
          <w:r w:rsidR="00174F69" w:rsidRPr="00ED2AEB">
            <w:rPr>
              <w:rFonts w:eastAsia="Times New Roman" w:cs="Calibri"/>
              <w:b/>
              <w:bCs/>
              <w:szCs w:val="22"/>
              <w:highlight w:val="lightGray"/>
            </w:rPr>
            <w:t>n</w:t>
          </w:r>
          <w:r w:rsidRPr="00ED2AEB">
            <w:rPr>
              <w:rFonts w:eastAsia="Times New Roman" w:cs="Calibri"/>
              <w:b/>
              <w:bCs/>
              <w:szCs w:val="22"/>
              <w:highlight w:val="lightGray"/>
            </w:rPr>
            <w:t>ame</w:t>
          </w:r>
          <w:r w:rsidRPr="00ED2AEB">
            <w:rPr>
              <w:rFonts w:eastAsia="Times New Roman" w:cs="Calibri"/>
              <w:szCs w:val="22"/>
              <w:highlight w:val="lightGray"/>
            </w:rPr>
            <w:t>,</w:t>
          </w:r>
        </w:sdtContent>
      </w:sdt>
      <w:r w:rsidRPr="0055211B">
        <w:rPr>
          <w:rFonts w:eastAsia="Times New Roman" w:cs="Calibri"/>
          <w:szCs w:val="22"/>
        </w:rPr>
        <w:t xml:space="preserve"> has recommended this procedure as the most appropriate, safe, and effective treatment option for my condition.</w:t>
      </w:r>
    </w:p>
    <w:p w14:paraId="3082F639" w14:textId="77777777" w:rsidR="00C21BD5" w:rsidRPr="006B4E86" w:rsidRDefault="00C21BD5" w:rsidP="00C21BD5">
      <w:pPr>
        <w:shd w:val="clear" w:color="auto" w:fill="FFFFFF"/>
        <w:spacing w:after="0"/>
        <w:textAlignment w:val="baseline"/>
        <w:rPr>
          <w:rFonts w:asciiTheme="minorHAnsi" w:eastAsia="Times New Roman" w:hAnsiTheme="minorHAnsi" w:cstheme="minorHAnsi"/>
          <w:color w:val="242424"/>
          <w:szCs w:val="22"/>
          <w:lang w:eastAsia="en-US"/>
        </w:rPr>
      </w:pPr>
    </w:p>
    <w:p w14:paraId="581BE5BA" w14:textId="77777777" w:rsidR="00C21BD5" w:rsidRPr="006B4E86" w:rsidRDefault="00C21BD5" w:rsidP="00C21BD5">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Medical Necessity:</w:t>
      </w:r>
    </w:p>
    <w:p w14:paraId="6EAB8751" w14:textId="268FA076" w:rsidR="00083578" w:rsidRDefault="00083578" w:rsidP="00083578">
      <w:pPr>
        <w:spacing w:after="0"/>
        <w:rPr>
          <w:rFonts w:eastAsia="Times New Roman" w:cs="Calibri"/>
          <w:kern w:val="2"/>
          <w:szCs w:val="22"/>
          <w14:ligatures w14:val="standardContextual"/>
        </w:rPr>
      </w:pPr>
      <w:r w:rsidRPr="00527FF8">
        <w:rPr>
          <w:rFonts w:eastAsia="Times New Roman" w:cs="Calibri"/>
          <w:kern w:val="2"/>
          <w:szCs w:val="22"/>
          <w14:ligatures w14:val="standardContextual"/>
        </w:rPr>
        <w:t>PeVD is a chronic, debilitating condition that significantly impairs my health and quality of life.</w:t>
      </w:r>
      <w:r>
        <w:rPr>
          <w:rFonts w:eastAsia="Times New Roman" w:cs="Calibri"/>
          <w:kern w:val="2"/>
          <w:szCs w:val="22"/>
          <w14:ligatures w14:val="standardContextual"/>
        </w:rPr>
        <w:t xml:space="preserve"> I experience symptoms of chronic pelvic pain that </w:t>
      </w:r>
      <w:r w:rsidRPr="006D7E2A">
        <w:rPr>
          <w:rFonts w:eastAsia="Times New Roman" w:cs="Calibri"/>
          <w:kern w:val="2"/>
          <w:szCs w:val="22"/>
          <w14:ligatures w14:val="standardContextual"/>
        </w:rPr>
        <w:t>limit my ability to work, travel, and participate in normal social and family activities</w:t>
      </w:r>
      <w:r w:rsidRPr="0089460D">
        <w:rPr>
          <w:rFonts w:eastAsia="Times New Roman" w:cs="Calibri"/>
          <w:kern w:val="2"/>
          <w:szCs w:val="22"/>
          <w14:ligatures w14:val="standardContextual"/>
        </w:rPr>
        <w:t>. Without treatment</w:t>
      </w:r>
      <w:r w:rsidR="009F2D7B">
        <w:rPr>
          <w:rFonts w:eastAsia="Times New Roman" w:cs="Calibri"/>
          <w:kern w:val="2"/>
          <w:szCs w:val="22"/>
          <w14:ligatures w14:val="standardContextual"/>
        </w:rPr>
        <w:t>,</w:t>
      </w:r>
      <w:r w:rsidRPr="0089460D">
        <w:rPr>
          <w:rFonts w:eastAsia="Times New Roman" w:cs="Calibri"/>
          <w:kern w:val="2"/>
          <w:szCs w:val="22"/>
          <w14:ligatures w14:val="standardContextual"/>
        </w:rPr>
        <w:t xml:space="preserve"> I am at risk for progression of the disease with worsening pelvic pain, lower extremity/genital varicosities, and genitourinary dysfunction.</w:t>
      </w:r>
    </w:p>
    <w:p w14:paraId="45731B39" w14:textId="77777777" w:rsidR="00083578" w:rsidRPr="006D7E2A" w:rsidRDefault="00083578" w:rsidP="00083578">
      <w:pPr>
        <w:spacing w:after="0"/>
        <w:rPr>
          <w:rFonts w:eastAsia="Times New Roman" w:cs="Calibri"/>
          <w:kern w:val="2"/>
          <w:szCs w:val="22"/>
          <w14:ligatures w14:val="standardContextual"/>
        </w:rPr>
      </w:pPr>
    </w:p>
    <w:p w14:paraId="6BE829A7" w14:textId="77777777" w:rsidR="00083578" w:rsidRPr="006D7E2A" w:rsidRDefault="00083578" w:rsidP="00083578">
      <w:pPr>
        <w:spacing w:after="0"/>
        <w:rPr>
          <w:rFonts w:eastAsia="Times New Roman" w:cs="Calibri"/>
          <w:kern w:val="2"/>
          <w:szCs w:val="22"/>
          <w14:ligatures w14:val="standardContextual"/>
        </w:rPr>
      </w:pPr>
      <w:r w:rsidRPr="006D7E2A">
        <w:rPr>
          <w:rFonts w:eastAsia="Times New Roman" w:cs="Calibri"/>
          <w:kern w:val="2"/>
          <w:szCs w:val="22"/>
          <w14:ligatures w14:val="standardContextual"/>
        </w:rPr>
        <w:t xml:space="preserve">Despite appropriate medical management and conservative therapies, my symptoms have not improved sufficiently, </w:t>
      </w:r>
      <w:r>
        <w:rPr>
          <w:rFonts w:eastAsia="Times New Roman" w:cs="Calibri"/>
          <w:kern w:val="2"/>
          <w:szCs w:val="22"/>
          <w14:ligatures w14:val="standardContextual"/>
        </w:rPr>
        <w:t>and</w:t>
      </w:r>
      <w:r w:rsidRPr="006D7E2A">
        <w:rPr>
          <w:rFonts w:eastAsia="Times New Roman" w:cs="Calibri"/>
          <w:kern w:val="2"/>
          <w:szCs w:val="22"/>
          <w14:ligatures w14:val="standardContextual"/>
        </w:rPr>
        <w:t xml:space="preserve"> I am not a</w:t>
      </w:r>
      <w:r>
        <w:rPr>
          <w:rFonts w:eastAsia="Times New Roman" w:cs="Calibri"/>
          <w:kern w:val="2"/>
          <w:szCs w:val="22"/>
          <w14:ligatures w14:val="standardContextual"/>
        </w:rPr>
        <w:t xml:space="preserve"> </w:t>
      </w:r>
      <w:r w:rsidRPr="006D7E2A">
        <w:rPr>
          <w:rFonts w:eastAsia="Times New Roman" w:cs="Calibri"/>
          <w:kern w:val="2"/>
          <w:szCs w:val="22"/>
          <w14:ligatures w14:val="standardContextual"/>
        </w:rPr>
        <w:t>candidate for</w:t>
      </w:r>
      <w:r>
        <w:rPr>
          <w:rFonts w:eastAsia="Times New Roman" w:cs="Calibri"/>
          <w:kern w:val="2"/>
          <w:szCs w:val="22"/>
          <w14:ligatures w14:val="standardContextual"/>
        </w:rPr>
        <w:t xml:space="preserve"> traditional surgical procedures due to my overall medical situation and associated risks</w:t>
      </w:r>
      <w:r w:rsidRPr="006D7E2A">
        <w:rPr>
          <w:rFonts w:eastAsia="Times New Roman" w:cs="Calibri"/>
          <w:kern w:val="2"/>
          <w:szCs w:val="22"/>
          <w14:ligatures w14:val="standardContextual"/>
        </w:rPr>
        <w:t>.</w:t>
      </w:r>
    </w:p>
    <w:p w14:paraId="4492E49A" w14:textId="77777777" w:rsidR="00083578" w:rsidRPr="006D7E2A" w:rsidRDefault="00083578" w:rsidP="00083578">
      <w:pPr>
        <w:spacing w:after="0"/>
        <w:rPr>
          <w:rFonts w:eastAsia="Times New Roman" w:cs="Calibri"/>
          <w:kern w:val="2"/>
          <w:szCs w:val="22"/>
          <w14:ligatures w14:val="standardContextual"/>
        </w:rPr>
      </w:pPr>
    </w:p>
    <w:p w14:paraId="5258C861" w14:textId="439A1B2A" w:rsidR="00083578" w:rsidRPr="006D7E2A" w:rsidRDefault="00083578" w:rsidP="00083578">
      <w:pPr>
        <w:pStyle w:val="paragraph"/>
        <w:spacing w:before="0" w:beforeAutospacing="0" w:after="0" w:afterAutospacing="0"/>
        <w:textAlignment w:val="baseline"/>
        <w:rPr>
          <w:rStyle w:val="normaltextrun"/>
          <w:rFonts w:ascii="Calibri" w:hAnsi="Calibri" w:cs="Calibri"/>
          <w:sz w:val="22"/>
          <w:szCs w:val="22"/>
        </w:rPr>
      </w:pPr>
      <w:r w:rsidRPr="006D7E2A">
        <w:rPr>
          <w:rStyle w:val="normaltextrun"/>
          <w:rFonts w:ascii="Calibri" w:hAnsi="Calibri" w:cs="Calibri"/>
          <w:sz w:val="22"/>
          <w:szCs w:val="22"/>
        </w:rPr>
        <w:t xml:space="preserve">After careful evaluation of my </w:t>
      </w:r>
      <w:r w:rsidR="00074639">
        <w:rPr>
          <w:rStyle w:val="normaltextrun"/>
          <w:rFonts w:ascii="Calibri" w:hAnsi="Calibri" w:cs="Calibri"/>
          <w:sz w:val="22"/>
          <w:szCs w:val="22"/>
        </w:rPr>
        <w:t>overall</w:t>
      </w:r>
      <w:r>
        <w:rPr>
          <w:rStyle w:val="normaltextrun"/>
          <w:rFonts w:ascii="Calibri" w:hAnsi="Calibri" w:cs="Calibri"/>
          <w:sz w:val="22"/>
          <w:szCs w:val="22"/>
        </w:rPr>
        <w:t xml:space="preserve"> medical</w:t>
      </w:r>
      <w:r w:rsidRPr="006D7E2A">
        <w:rPr>
          <w:rStyle w:val="normaltextrun"/>
          <w:rFonts w:ascii="Calibri" w:hAnsi="Calibri" w:cs="Calibri"/>
          <w:sz w:val="22"/>
          <w:szCs w:val="22"/>
        </w:rPr>
        <w:t xml:space="preserve"> condition, my treating physician has determined that OVE is medically necessary. OVE is a well-established, minimally invasive treatment for pelvic venous insufficiency, designed to reduce pelvic venous hypertension, alleviate chronic pelvic pain and associated symptoms, and prevent further progression of the disease.</w:t>
      </w:r>
    </w:p>
    <w:p w14:paraId="330C0250" w14:textId="77777777" w:rsidR="00083578" w:rsidRDefault="00083578" w:rsidP="00083578">
      <w:pPr>
        <w:pStyle w:val="paragraph"/>
        <w:spacing w:before="0" w:beforeAutospacing="0" w:after="0" w:afterAutospacing="0"/>
        <w:textAlignment w:val="baseline"/>
        <w:rPr>
          <w:rFonts w:ascii="Segoe UI" w:hAnsi="Segoe UI" w:cs="Segoe UI"/>
          <w:sz w:val="18"/>
          <w:szCs w:val="18"/>
        </w:rPr>
      </w:pPr>
    </w:p>
    <w:p w14:paraId="6EC17F11" w14:textId="77777777" w:rsidR="00083578" w:rsidRDefault="00083578" w:rsidP="0008357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 respectfully request approval for this medically necessary treatment so that I can improve my health, restore my daily functioning, and prevent avoidable complications.</w:t>
      </w:r>
      <w:r>
        <w:rPr>
          <w:rStyle w:val="eop"/>
          <w:rFonts w:ascii="Calibri" w:hAnsi="Calibri" w:cs="Calibri"/>
          <w:sz w:val="22"/>
          <w:szCs w:val="22"/>
        </w:rPr>
        <w:t> </w:t>
      </w:r>
    </w:p>
    <w:p w14:paraId="12C2A71C" w14:textId="77777777" w:rsidR="00F66F84" w:rsidRDefault="00F66F84" w:rsidP="00F4727D">
      <w:pPr>
        <w:spacing w:after="0"/>
        <w:rPr>
          <w:rFonts w:asciiTheme="minorHAnsi" w:eastAsia="Calibri" w:hAnsiTheme="minorHAnsi" w:cstheme="minorHAnsi"/>
          <w:b/>
          <w:bCs/>
          <w:szCs w:val="22"/>
        </w:rPr>
      </w:pPr>
    </w:p>
    <w:p w14:paraId="21CAD6DF" w14:textId="5FD1E81E" w:rsidR="00F4727D" w:rsidRDefault="00F4727D" w:rsidP="00F4727D">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Rationale for</w:t>
      </w:r>
      <w:r w:rsidR="00083578">
        <w:rPr>
          <w:rFonts w:asciiTheme="minorHAnsi" w:eastAsia="Calibri" w:hAnsiTheme="minorHAnsi" w:cstheme="minorHAnsi"/>
          <w:b/>
          <w:bCs/>
          <w:szCs w:val="22"/>
        </w:rPr>
        <w:t xml:space="preserve"> OVE</w:t>
      </w:r>
      <w:r w:rsidRPr="006B4E86">
        <w:rPr>
          <w:rFonts w:asciiTheme="minorHAnsi" w:eastAsia="Calibri" w:hAnsiTheme="minorHAnsi" w:cstheme="minorHAnsi"/>
          <w:b/>
          <w:bCs/>
          <w:szCs w:val="22"/>
        </w:rPr>
        <w:t>:</w:t>
      </w:r>
    </w:p>
    <w:p w14:paraId="762811B2" w14:textId="6700923F" w:rsidR="00F66F84" w:rsidRDefault="00F66F84" w:rsidP="00F66F84">
      <w:pPr>
        <w:spacing w:after="0"/>
        <w:rPr>
          <w:rFonts w:eastAsia="Calibri" w:cs="Calibri"/>
          <w:b/>
          <w:bCs/>
          <w:szCs w:val="22"/>
        </w:rPr>
      </w:pPr>
      <w:r>
        <w:t>OVE is a safe and effective minimally invasive treatment for PeVD with a near universal technical success rate. More than 80% of treated women report moderate to substantial symptom improvement with low repeat intervention rates.</w:t>
      </w:r>
      <w:r w:rsidRPr="003C240A">
        <w:rPr>
          <w:vertAlign w:val="superscript"/>
        </w:rPr>
        <w:t>1,2</w:t>
      </w:r>
      <w:r>
        <w:t xml:space="preserve"> Prospective and long-term observational studies report durable, sustained clinical success rates approaching 94% without long-term complications.</w:t>
      </w:r>
      <w:r w:rsidRPr="003C240A">
        <w:rPr>
          <w:vertAlign w:val="superscript"/>
        </w:rPr>
        <w:t>3</w:t>
      </w:r>
      <w:r>
        <w:t xml:space="preserve"> Compared with open pelvic </w:t>
      </w:r>
      <w:r>
        <w:lastRenderedPageBreak/>
        <w:t>surgical interventions, embolotherapy is associated with substantially lower morbidity, reinforcing OVE as a safe and effective endovascular treatment option for PeVD.</w:t>
      </w:r>
      <w:r w:rsidRPr="003C240A">
        <w:rPr>
          <w:vertAlign w:val="superscript"/>
        </w:rPr>
        <w:t>3</w:t>
      </w:r>
      <w:r>
        <w:rPr>
          <w:vertAlign w:val="superscript"/>
        </w:rPr>
        <w:t>-</w:t>
      </w:r>
      <w:r w:rsidRPr="003C240A">
        <w:rPr>
          <w:vertAlign w:val="superscript"/>
        </w:rPr>
        <w:t>5</w:t>
      </w:r>
    </w:p>
    <w:p w14:paraId="5CBBC0B9" w14:textId="77777777" w:rsidR="00843505" w:rsidRDefault="00843505" w:rsidP="00843505">
      <w:pPr>
        <w:spacing w:after="0"/>
        <w:rPr>
          <w:rFonts w:asciiTheme="minorHAnsi" w:eastAsia="Calibri" w:hAnsiTheme="minorHAnsi" w:cstheme="minorHAnsi"/>
          <w:b/>
          <w:bCs/>
          <w:szCs w:val="22"/>
        </w:rPr>
      </w:pPr>
    </w:p>
    <w:p w14:paraId="210B6F9F" w14:textId="7165780F" w:rsidR="00896764" w:rsidRDefault="00F4727D" w:rsidP="00843505">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Evidence of Effectiveness</w:t>
      </w:r>
    </w:p>
    <w:p w14:paraId="4EC5D85D" w14:textId="77777777" w:rsidR="00896764" w:rsidRPr="00896764" w:rsidRDefault="00896764" w:rsidP="00843505">
      <w:pPr>
        <w:pStyle w:val="ListParagraph"/>
        <w:numPr>
          <w:ilvl w:val="0"/>
          <w:numId w:val="17"/>
        </w:numPr>
        <w:spacing w:after="0"/>
        <w:outlineLvl w:val="2"/>
        <w:rPr>
          <w:rStyle w:val="Strong"/>
          <w:rFonts w:ascii="Calibri" w:eastAsia="Calibri" w:hAnsi="Calibri" w:cs="Calibri"/>
          <w:b w:val="0"/>
          <w:bCs w:val="0"/>
          <w:color w:val="000000" w:themeColor="text1"/>
        </w:rPr>
      </w:pPr>
      <w:r w:rsidRPr="00896764">
        <w:rPr>
          <w:rStyle w:val="Strong"/>
          <w:rFonts w:ascii="Calibri" w:eastAsia="Calibri" w:hAnsi="Calibri" w:cs="Calibri"/>
          <w:b w:val="0"/>
          <w:bCs w:val="0"/>
          <w:color w:val="000000" w:themeColor="text1"/>
        </w:rPr>
        <w:t>Meta-analyses of &gt;1,000 patients report moderate to significant relief in 75-88% of patients,</w:t>
      </w:r>
      <w:r w:rsidRPr="00896764">
        <w:rPr>
          <w:rStyle w:val="Strong"/>
          <w:rFonts w:ascii="Calibri" w:eastAsia="Calibri" w:hAnsi="Calibri" w:cs="Calibri"/>
          <w:b w:val="0"/>
          <w:bCs w:val="0"/>
          <w:color w:val="000000" w:themeColor="text1"/>
          <w:vertAlign w:val="superscript"/>
        </w:rPr>
        <w:t>1,2</w:t>
      </w:r>
      <w:r w:rsidRPr="00896764">
        <w:rPr>
          <w:rStyle w:val="Strong"/>
          <w:rFonts w:ascii="Calibri" w:eastAsia="Calibri" w:hAnsi="Calibri" w:cs="Calibri"/>
          <w:b w:val="0"/>
          <w:bCs w:val="0"/>
          <w:color w:val="000000" w:themeColor="text1"/>
        </w:rPr>
        <w:t xml:space="preserve"> and noticeable symptom relief within the first few months.</w:t>
      </w:r>
      <w:r w:rsidRPr="00896764">
        <w:rPr>
          <w:rStyle w:val="Strong"/>
          <w:rFonts w:ascii="Calibri" w:eastAsia="Calibri" w:hAnsi="Calibri" w:cs="Calibri"/>
          <w:b w:val="0"/>
          <w:bCs w:val="0"/>
          <w:color w:val="000000" w:themeColor="text1"/>
          <w:vertAlign w:val="superscript"/>
        </w:rPr>
        <w:t>6,7</w:t>
      </w:r>
    </w:p>
    <w:p w14:paraId="170A4B11" w14:textId="77777777" w:rsidR="00896764" w:rsidRPr="00896764" w:rsidRDefault="00896764" w:rsidP="00896764">
      <w:pPr>
        <w:pStyle w:val="ListParagraph"/>
        <w:numPr>
          <w:ilvl w:val="0"/>
          <w:numId w:val="17"/>
        </w:numPr>
        <w:spacing w:beforeAutospacing="1" w:afterAutospacing="1"/>
        <w:outlineLvl w:val="2"/>
        <w:rPr>
          <w:rStyle w:val="Strong"/>
          <w:rFonts w:ascii="Calibri" w:eastAsia="Calibri" w:hAnsi="Calibri" w:cs="Calibri"/>
          <w:b w:val="0"/>
          <w:bCs w:val="0"/>
          <w:color w:val="000000" w:themeColor="text1"/>
        </w:rPr>
      </w:pPr>
      <w:r w:rsidRPr="00896764">
        <w:rPr>
          <w:rStyle w:val="Strong"/>
          <w:rFonts w:ascii="Calibri" w:eastAsia="Calibri" w:hAnsi="Calibri" w:cs="Calibri"/>
          <w:b w:val="0"/>
          <w:bCs w:val="0"/>
          <w:color w:val="000000" w:themeColor="text1"/>
        </w:rPr>
        <w:t>Long-term response to therapy measured reported by 93.9% patients at 5 years.</w:t>
      </w:r>
      <w:r w:rsidRPr="00896764">
        <w:rPr>
          <w:rStyle w:val="Strong"/>
          <w:rFonts w:ascii="Calibri" w:eastAsia="Calibri" w:hAnsi="Calibri" w:cs="Calibri"/>
          <w:b w:val="0"/>
          <w:bCs w:val="0"/>
          <w:color w:val="000000" w:themeColor="text1"/>
          <w:vertAlign w:val="superscript"/>
        </w:rPr>
        <w:t>3</w:t>
      </w:r>
    </w:p>
    <w:p w14:paraId="2E382C48" w14:textId="77777777" w:rsidR="00843505" w:rsidRPr="00843505" w:rsidRDefault="00896764" w:rsidP="00843505">
      <w:pPr>
        <w:pStyle w:val="ListParagraph"/>
        <w:numPr>
          <w:ilvl w:val="0"/>
          <w:numId w:val="17"/>
        </w:numPr>
        <w:spacing w:before="240"/>
        <w:rPr>
          <w:rStyle w:val="Strong"/>
          <w:rFonts w:ascii="Calibri" w:eastAsia="Calibri" w:hAnsi="Calibri" w:cs="Calibri"/>
          <w:b w:val="0"/>
          <w:bCs w:val="0"/>
          <w:color w:val="000000" w:themeColor="text1"/>
        </w:rPr>
      </w:pPr>
      <w:r w:rsidRPr="00896764">
        <w:rPr>
          <w:rStyle w:val="Strong"/>
          <w:rFonts w:ascii="Calibri" w:eastAsia="Calibri" w:hAnsi="Calibri" w:cs="Calibri"/>
          <w:b w:val="0"/>
          <w:bCs w:val="0"/>
          <w:color w:val="000000" w:themeColor="text1"/>
        </w:rPr>
        <w:t>Compared to open pelvic surgical interventions, endovascular interventions for PeVD have far fewer significant negative outcomes.</w:t>
      </w:r>
      <w:r w:rsidRPr="00896764">
        <w:rPr>
          <w:rStyle w:val="Strong"/>
          <w:rFonts w:ascii="Calibri" w:eastAsia="Calibri" w:hAnsi="Calibri" w:cs="Calibri"/>
          <w:b w:val="0"/>
          <w:bCs w:val="0"/>
          <w:color w:val="000000" w:themeColor="text1"/>
          <w:vertAlign w:val="superscript"/>
        </w:rPr>
        <w:t>3-5</w:t>
      </w:r>
    </w:p>
    <w:p w14:paraId="66B31002" w14:textId="6C4856D5" w:rsidR="00C21BD5" w:rsidRPr="00843505" w:rsidRDefault="00F4727D" w:rsidP="00843505">
      <w:pPr>
        <w:spacing w:after="0"/>
        <w:rPr>
          <w:rFonts w:eastAsia="Calibri" w:cs="Calibri"/>
          <w:color w:val="000000" w:themeColor="text1"/>
        </w:rPr>
      </w:pPr>
      <w:r w:rsidRPr="00843505">
        <w:rPr>
          <w:rFonts w:eastAsia="Times New Roman" w:cstheme="minorHAnsi"/>
          <w:b/>
          <w:bCs/>
          <w:color w:val="242424"/>
        </w:rPr>
        <w:t xml:space="preserve">Conclusion: </w:t>
      </w:r>
    </w:p>
    <w:p w14:paraId="6252F348" w14:textId="09E6033C" w:rsidR="00174F69" w:rsidRDefault="00174F69" w:rsidP="00843505">
      <w:pPr>
        <w:spacing w:after="0"/>
        <w:rPr>
          <w:rFonts w:eastAsia="Calibri" w:cs="Calibri"/>
        </w:rPr>
      </w:pPr>
      <w:r w:rsidRPr="0055211B">
        <w:rPr>
          <w:rFonts w:eastAsia="Calibri" w:cs="Calibri"/>
        </w:rPr>
        <w:t xml:space="preserve">Denying coverage for this medically necessary procedure forces me to choose between financial hardship and my </w:t>
      </w:r>
      <w:proofErr w:type="spellStart"/>
      <w:r w:rsidRPr="0055211B">
        <w:rPr>
          <w:rFonts w:eastAsia="Calibri" w:cs="Calibri"/>
        </w:rPr>
        <w:t>health.</w:t>
      </w:r>
      <w:r w:rsidR="00843505">
        <w:rPr>
          <w:rFonts w:eastAsia="Times New Roman" w:cs="Calibri"/>
          <w:szCs w:val="22"/>
        </w:rPr>
        <w:t>Ovarian</w:t>
      </w:r>
      <w:proofErr w:type="spellEnd"/>
      <w:r w:rsidR="00843505">
        <w:rPr>
          <w:rFonts w:eastAsia="Times New Roman" w:cs="Calibri"/>
          <w:szCs w:val="22"/>
        </w:rPr>
        <w:t xml:space="preserve"> and Internal Iliac Vein Embolization</w:t>
      </w:r>
      <w:r w:rsidR="00843505" w:rsidRPr="0055211B">
        <w:rPr>
          <w:rFonts w:eastAsia="Times New Roman" w:cs="Calibri"/>
          <w:szCs w:val="22"/>
        </w:rPr>
        <w:t xml:space="preserve"> </w:t>
      </w:r>
      <w:r w:rsidRPr="0055211B">
        <w:rPr>
          <w:rFonts w:eastAsia="Calibri" w:cs="Calibri"/>
        </w:rPr>
        <w:t>is not experimental</w:t>
      </w:r>
      <w:r>
        <w:rPr>
          <w:rFonts w:eastAsia="Calibri" w:cs="Calibri"/>
        </w:rPr>
        <w:t xml:space="preserve"> </w:t>
      </w:r>
      <w:r w:rsidRPr="0055211B">
        <w:rPr>
          <w:rFonts w:eastAsia="Calibri" w:cs="Calibri"/>
        </w:rPr>
        <w:t xml:space="preserve">it is a recognized, evidence-based treatment </w:t>
      </w:r>
      <w:r>
        <w:rPr>
          <w:rFonts w:eastAsia="Calibri" w:cs="Calibri"/>
        </w:rPr>
        <w:t>increasingly</w:t>
      </w:r>
      <w:r w:rsidRPr="0055211B">
        <w:rPr>
          <w:rFonts w:eastAsia="Calibri" w:cs="Calibri"/>
        </w:rPr>
        <w:t xml:space="preserve"> covered by major insurance carriers.</w:t>
      </w:r>
      <w:r w:rsidRPr="0055211B">
        <w:rPr>
          <w:rFonts w:eastAsia="Calibri" w:cs="Calibri"/>
          <w:color w:val="000000" w:themeColor="text1"/>
        </w:rPr>
        <w:t xml:space="preserve"> I respectfully request that you reconsider and approve coverage for </w:t>
      </w:r>
      <w:proofErr w:type="gramStart"/>
      <w:r w:rsidRPr="0055211B">
        <w:rPr>
          <w:rFonts w:eastAsia="Calibri" w:cs="Calibri"/>
          <w:color w:val="000000" w:themeColor="text1"/>
        </w:rPr>
        <w:t>my</w:t>
      </w:r>
      <w:proofErr w:type="gramEnd"/>
      <w:r w:rsidRPr="0055211B">
        <w:rPr>
          <w:rFonts w:eastAsia="Calibri" w:cs="Calibri"/>
          <w:color w:val="000000" w:themeColor="text1"/>
        </w:rPr>
        <w:t xml:space="preserve"> </w:t>
      </w:r>
      <w:r w:rsidR="00843505" w:rsidRPr="0055211B">
        <w:rPr>
          <w:rFonts w:eastAsia="Times New Roman" w:cs="Calibri"/>
          <w:szCs w:val="22"/>
        </w:rPr>
        <w:t xml:space="preserve">for </w:t>
      </w:r>
      <w:r w:rsidR="00843505">
        <w:rPr>
          <w:rFonts w:eastAsia="Times New Roman" w:cs="Calibri"/>
          <w:szCs w:val="22"/>
        </w:rPr>
        <w:t>Ovarian and Internal Iliac Vein Embolization</w:t>
      </w:r>
      <w:r>
        <w:rPr>
          <w:rFonts w:eastAsia="Calibri" w:cs="Calibri"/>
        </w:rPr>
        <w:t xml:space="preserve"> </w:t>
      </w:r>
      <w:r w:rsidRPr="0055211B">
        <w:rPr>
          <w:rFonts w:eastAsia="Calibri" w:cs="Calibri"/>
          <w:color w:val="000000" w:themeColor="text1"/>
        </w:rPr>
        <w:t>procedure.</w:t>
      </w:r>
      <w:r w:rsidRPr="0055211B">
        <w:rPr>
          <w:rFonts w:eastAsia="Calibri" w:cs="Calibri"/>
        </w:rPr>
        <w:t xml:space="preserve"> Thank you for your time and careful review.</w:t>
      </w:r>
    </w:p>
    <w:p w14:paraId="6389C471" w14:textId="616A1FF3" w:rsidR="00F4727D" w:rsidRPr="006B4E86" w:rsidRDefault="00F4727D" w:rsidP="00F4727D">
      <w:pPr>
        <w:spacing w:before="100" w:beforeAutospacing="1" w:after="100" w:afterAutospacing="1"/>
        <w:rPr>
          <w:rFonts w:asciiTheme="minorHAnsi" w:eastAsia="Calibri" w:hAnsiTheme="minorHAnsi" w:cstheme="minorHAnsi"/>
          <w:szCs w:val="22"/>
        </w:rPr>
      </w:pPr>
      <w:r w:rsidRPr="006B4E86">
        <w:rPr>
          <w:rFonts w:asciiTheme="minorHAnsi" w:eastAsia="Calibri" w:hAnsiTheme="minorHAnsi" w:cstheme="minorHAnsi"/>
          <w:szCs w:val="22"/>
        </w:rPr>
        <w:t>Sincerely,</w:t>
      </w:r>
      <w:r w:rsidRPr="006B4E86">
        <w:rPr>
          <w:rFonts w:asciiTheme="minorHAnsi" w:eastAsia="Times New Roman" w:hAnsiTheme="minorHAnsi" w:cstheme="minorHAnsi"/>
          <w:szCs w:val="22"/>
        </w:rPr>
        <w:br/>
      </w:r>
      <w:sdt>
        <w:sdtPr>
          <w:rPr>
            <w:rFonts w:asciiTheme="minorHAnsi" w:eastAsia="Calibri" w:hAnsiTheme="minorHAnsi" w:cstheme="minorHAnsi"/>
            <w:szCs w:val="22"/>
            <w:highlight w:val="lightGray"/>
          </w:rPr>
          <w:id w:val="1327862582"/>
          <w:placeholder>
            <w:docPart w:val="DefaultPlaceholder_-1854013440"/>
          </w:placeholder>
          <w:text/>
        </w:sdtPr>
        <w:sdtContent>
          <w:r w:rsidR="00ED2AEB">
            <w:rPr>
              <w:rFonts w:asciiTheme="minorHAnsi" w:eastAsia="Calibri" w:hAnsiTheme="minorHAnsi" w:cstheme="minorHAnsi"/>
              <w:b/>
              <w:bCs/>
              <w:szCs w:val="22"/>
              <w:highlight w:val="lightGray"/>
            </w:rPr>
            <w:t>Enter</w:t>
          </w:r>
          <w:r w:rsidR="00174F69" w:rsidRPr="00ED2AEB">
            <w:rPr>
              <w:rFonts w:asciiTheme="minorHAnsi" w:eastAsia="Calibri" w:hAnsiTheme="minorHAnsi" w:cstheme="minorHAnsi"/>
              <w:b/>
              <w:bCs/>
              <w:szCs w:val="22"/>
              <w:highlight w:val="lightGray"/>
            </w:rPr>
            <w:t xml:space="preserve"> your name</w:t>
          </w:r>
        </w:sdtContent>
      </w:sdt>
    </w:p>
    <w:p w14:paraId="5F2E91A0" w14:textId="77777777" w:rsidR="00F4727D" w:rsidRPr="006B4E86" w:rsidRDefault="00F4727D" w:rsidP="00843505">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Attachments (as available):</w:t>
      </w:r>
    </w:p>
    <w:p w14:paraId="189583F7" w14:textId="77777777" w:rsidR="00F4727D" w:rsidRPr="006B4E86" w:rsidRDefault="00F4727D" w:rsidP="00843505">
      <w:pPr>
        <w:numPr>
          <w:ilvl w:val="0"/>
          <w:numId w:val="12"/>
        </w:numPr>
        <w:spacing w:after="0"/>
        <w:rPr>
          <w:rFonts w:asciiTheme="minorHAnsi" w:eastAsia="Calibri" w:hAnsiTheme="minorHAnsi" w:cstheme="minorHAnsi"/>
          <w:szCs w:val="22"/>
        </w:rPr>
      </w:pPr>
      <w:r w:rsidRPr="006B4E86">
        <w:rPr>
          <w:rFonts w:asciiTheme="minorHAnsi" w:eastAsia="Calibri" w:hAnsiTheme="minorHAnsi" w:cstheme="minorHAnsi"/>
          <w:szCs w:val="22"/>
        </w:rPr>
        <w:t>Physician’s Letter of Medical Necessity</w:t>
      </w:r>
    </w:p>
    <w:p w14:paraId="3AF4503B" w14:textId="290E8453" w:rsidR="00F4727D" w:rsidRPr="006B4E86" w:rsidRDefault="00F4727D" w:rsidP="00F4727D">
      <w:pPr>
        <w:numPr>
          <w:ilvl w:val="0"/>
          <w:numId w:val="12"/>
        </w:numPr>
        <w:spacing w:before="100" w:beforeAutospacing="1" w:after="100" w:afterAutospacing="1"/>
        <w:rPr>
          <w:rFonts w:asciiTheme="minorHAnsi" w:eastAsia="Calibri" w:hAnsiTheme="minorHAnsi" w:cstheme="minorHAnsi"/>
          <w:szCs w:val="22"/>
        </w:rPr>
      </w:pPr>
      <w:r w:rsidRPr="42ADB815">
        <w:rPr>
          <w:rFonts w:asciiTheme="minorHAnsi" w:eastAsia="Calibri" w:hAnsiTheme="minorHAnsi" w:cstheme="minorBidi"/>
        </w:rPr>
        <w:t xml:space="preserve">Medical Records documenting </w:t>
      </w:r>
      <w:r w:rsidR="00B847A6" w:rsidRPr="42ADB815">
        <w:rPr>
          <w:rFonts w:asciiTheme="minorHAnsi" w:eastAsia="Calibri" w:hAnsiTheme="minorHAnsi" w:cstheme="minorBidi"/>
        </w:rPr>
        <w:t>(the diagnosis and any failed treatment)</w:t>
      </w:r>
    </w:p>
    <w:p w14:paraId="015B408A" w14:textId="77777777" w:rsidR="00F4727D" w:rsidRPr="006B4E86" w:rsidRDefault="00F4727D" w:rsidP="00F4727D">
      <w:pPr>
        <w:numPr>
          <w:ilvl w:val="0"/>
          <w:numId w:val="12"/>
        </w:numPr>
        <w:spacing w:before="100" w:beforeAutospacing="1" w:after="100" w:afterAutospacing="1"/>
        <w:rPr>
          <w:rFonts w:asciiTheme="minorHAnsi" w:eastAsia="Calibri" w:hAnsiTheme="minorHAnsi" w:cstheme="minorHAnsi"/>
          <w:szCs w:val="22"/>
        </w:rPr>
      </w:pPr>
      <w:r w:rsidRPr="006B4E86">
        <w:rPr>
          <w:rFonts w:asciiTheme="minorHAnsi" w:eastAsia="Calibri" w:hAnsiTheme="minorHAnsi" w:cstheme="minorHAnsi"/>
          <w:szCs w:val="22"/>
        </w:rPr>
        <w:t>Any prior authorization forms</w:t>
      </w:r>
    </w:p>
    <w:p w14:paraId="3FCD368C" w14:textId="77777777" w:rsidR="006B4E86" w:rsidRDefault="006B4E86" w:rsidP="006B4E86">
      <w:pPr>
        <w:spacing w:beforeAutospacing="1" w:afterAutospacing="1"/>
        <w:rPr>
          <w:rFonts w:eastAsia="Calibri" w:cs="Calibri"/>
          <w:b/>
          <w:bCs/>
        </w:rPr>
      </w:pPr>
      <w:r w:rsidRPr="006B4E86">
        <w:rPr>
          <w:rFonts w:eastAsia="Calibri" w:cs="Calibri"/>
          <w:b/>
          <w:bCs/>
        </w:rPr>
        <w:t>References:</w:t>
      </w:r>
    </w:p>
    <w:p w14:paraId="7AD1592A" w14:textId="77777777" w:rsidR="00CA04C7" w:rsidRPr="003C240A" w:rsidRDefault="00CA04C7" w:rsidP="00CA04C7">
      <w:pPr>
        <w:pStyle w:val="ListParagraph"/>
        <w:numPr>
          <w:ilvl w:val="0"/>
          <w:numId w:val="18"/>
        </w:numPr>
        <w:spacing w:beforeAutospacing="1" w:afterAutospacing="1"/>
        <w:outlineLvl w:val="2"/>
        <w:rPr>
          <w:rFonts w:eastAsia="Calibri" w:cs="Calibri"/>
        </w:rPr>
      </w:pPr>
      <w:r w:rsidRPr="003C240A">
        <w:rPr>
          <w:rFonts w:eastAsia="Calibri" w:cs="Calibri"/>
        </w:rPr>
        <w:t xml:space="preserve">Mahmoud O, Vikatmaa P, Aho P, et al. Efficacy of endovascular treatment for pelvic congestion syndrome. J Vasc Surg Venous Lymphat Disord. 2016;4(3):355-370. doi:10.1016/j.jvsv.2016.01.002  </w:t>
      </w:r>
    </w:p>
    <w:p w14:paraId="4C5697D8" w14:textId="77777777" w:rsidR="00CA04C7" w:rsidRDefault="00CA04C7" w:rsidP="00CA04C7">
      <w:pPr>
        <w:pStyle w:val="ListParagraph"/>
        <w:numPr>
          <w:ilvl w:val="0"/>
          <w:numId w:val="18"/>
        </w:numPr>
        <w:spacing w:beforeAutospacing="1" w:afterAutospacing="1"/>
        <w:outlineLvl w:val="2"/>
        <w:rPr>
          <w:rFonts w:eastAsia="Calibri" w:cs="Calibri"/>
        </w:rPr>
      </w:pPr>
      <w:r w:rsidRPr="003C240A">
        <w:rPr>
          <w:rFonts w:eastAsia="Calibri" w:cs="Calibri"/>
        </w:rPr>
        <w:t xml:space="preserve">Daniels JP, Champaneria R, Shah L, Gupta JK, Birch J, Moss JG. Effectiveness of Embolization or Sclerotherapy of Pelvic Veins for Reducing Chronic Pelvic Pain: A Systematic Review. J Vasc Interv Radiol JVIR. 2016;27(10):1478-1486.e8. doi:10.1016/j.jvir.2016.04.016  </w:t>
      </w:r>
    </w:p>
    <w:p w14:paraId="310C0F6A" w14:textId="77777777" w:rsidR="00CA04C7" w:rsidRPr="003C240A" w:rsidRDefault="00CA04C7" w:rsidP="00CA04C7">
      <w:pPr>
        <w:pStyle w:val="ListParagraph"/>
        <w:numPr>
          <w:ilvl w:val="0"/>
          <w:numId w:val="18"/>
        </w:numPr>
        <w:spacing w:beforeAutospacing="1" w:afterAutospacing="1"/>
        <w:outlineLvl w:val="2"/>
        <w:rPr>
          <w:rFonts w:eastAsia="Calibri" w:cs="Calibri"/>
        </w:rPr>
      </w:pPr>
      <w:r w:rsidRPr="003C240A">
        <w:rPr>
          <w:rFonts w:eastAsia="Calibri" w:cs="Calibri"/>
        </w:rPr>
        <w:t xml:space="preserve">Laborda A, Medrano J, de Blas I, Urtiaga I, Carnevale FC, de Gregorio MA. Endovascular treatment of pelvic congestion syndrome: visual analog scale (VAS) long-term follow-up clinical evaluation in 202 patients. Cardiovasc Intervent Radiol. 2013;36(4):1006-1014. doi:10.1007/s00270-013-0586-2 </w:t>
      </w:r>
    </w:p>
    <w:p w14:paraId="36B81619" w14:textId="77777777" w:rsidR="00CA04C7" w:rsidRPr="003C240A" w:rsidRDefault="00CA04C7" w:rsidP="00CA04C7">
      <w:pPr>
        <w:pStyle w:val="ListParagraph"/>
        <w:numPr>
          <w:ilvl w:val="0"/>
          <w:numId w:val="18"/>
        </w:numPr>
        <w:spacing w:beforeAutospacing="1" w:afterAutospacing="1"/>
        <w:outlineLvl w:val="2"/>
        <w:rPr>
          <w:rFonts w:eastAsia="Calibri" w:cs="Calibri"/>
        </w:rPr>
      </w:pPr>
      <w:r w:rsidRPr="003C240A">
        <w:rPr>
          <w:rFonts w:eastAsia="Calibri" w:cs="Calibri"/>
        </w:rPr>
        <w:t>Maleux G, Stockx L, Wilms G, Marchal G. Ovarian vein embolization for the treatment of pelvic congestion syndrome: long-term technical and clinical results. J Vasc Interv Radiol JVIR. 2000;11(7):859-864. doi:10.1016/s1051-0443(07)61801-6</w:t>
      </w:r>
    </w:p>
    <w:p w14:paraId="4F348696" w14:textId="77777777" w:rsidR="00CA04C7" w:rsidRPr="003C240A" w:rsidRDefault="00CA04C7" w:rsidP="00CA04C7">
      <w:pPr>
        <w:pStyle w:val="ListParagraph"/>
        <w:numPr>
          <w:ilvl w:val="0"/>
          <w:numId w:val="18"/>
        </w:numPr>
        <w:spacing w:beforeAutospacing="1" w:afterAutospacing="1"/>
        <w:outlineLvl w:val="2"/>
        <w:rPr>
          <w:rFonts w:eastAsia="Calibri" w:cs="Calibri"/>
        </w:rPr>
      </w:pPr>
      <w:r w:rsidRPr="003C240A">
        <w:rPr>
          <w:rFonts w:eastAsia="Calibri" w:cs="Calibri"/>
        </w:rPr>
        <w:t xml:space="preserve">Knuttinen MG, Xie K, Jani A, Palumbo A, Carrillo T, Mar W. Pelvic venous insufficiency: imaging diagnosis, treatment approaches, and therapeutic issues. AJR Am J Roentgenol. 2015;204(2):448-458. doi:10.2214/AJR.14. </w:t>
      </w:r>
    </w:p>
    <w:p w14:paraId="5465E0B7" w14:textId="4FAF78B6" w:rsidR="00CA04C7" w:rsidRDefault="00CA04C7" w:rsidP="4A3F32D6">
      <w:pPr>
        <w:pStyle w:val="ListParagraph"/>
        <w:numPr>
          <w:ilvl w:val="0"/>
          <w:numId w:val="18"/>
        </w:numPr>
        <w:spacing w:beforeAutospacing="1" w:afterAutospacing="1"/>
        <w:outlineLvl w:val="2"/>
        <w:rPr>
          <w:rFonts w:eastAsia="Calibri" w:cs="Calibri"/>
        </w:rPr>
      </w:pPr>
      <w:r w:rsidRPr="4A3F32D6">
        <w:rPr>
          <w:rFonts w:eastAsia="Calibri" w:cs="Calibri"/>
        </w:rPr>
        <w:t xml:space="preserve">Fernandez, S., Carvalho, C. De, Metzger, P. B., Godeiro, M., Ms, F., Batista, W., Ms, R., Kauãn, A., Nogueira, S., Paulo, J., &amp; Ms, S. (n.d.). Pelvic venous re fl ux embolization in the treatment of symptomatic pelvic congestive </w:t>
      </w:r>
      <w:r w:rsidR="51FDD155" w:rsidRPr="4A3F32D6">
        <w:rPr>
          <w:rFonts w:eastAsia="Calibri" w:cs="Calibri"/>
        </w:rPr>
        <w:t>syndrome:</w:t>
      </w:r>
      <w:r w:rsidRPr="4A3F32D6">
        <w:rPr>
          <w:rFonts w:eastAsia="Calibri" w:cs="Calibri"/>
        </w:rPr>
        <w:t xml:space="preserve"> A systematic review with meta-analysis. Journal of </w:t>
      </w:r>
      <w:r w:rsidRPr="4A3F32D6">
        <w:rPr>
          <w:rFonts w:eastAsia="Calibri" w:cs="Calibri"/>
        </w:rPr>
        <w:lastRenderedPageBreak/>
        <w:t xml:space="preserve">Vascular Surgery: Venous and Lymphatic Disorders, 11(2), 412-421.e6. https://doi.org/10.1016/j.jvsv.2022.10.005 </w:t>
      </w:r>
    </w:p>
    <w:p w14:paraId="29ACC18B" w14:textId="47F52C8F" w:rsidR="00F4727D" w:rsidRDefault="00CA04C7" w:rsidP="00CA04C7">
      <w:pPr>
        <w:pStyle w:val="ListParagraph"/>
        <w:numPr>
          <w:ilvl w:val="0"/>
          <w:numId w:val="18"/>
        </w:numPr>
        <w:spacing w:beforeAutospacing="1" w:afterAutospacing="1"/>
        <w:outlineLvl w:val="2"/>
        <w:rPr>
          <w:rFonts w:eastAsia="Calibri" w:cs="Calibri"/>
        </w:rPr>
      </w:pPr>
      <w:r w:rsidRPr="00CA04C7">
        <w:rPr>
          <w:rFonts w:eastAsia="Calibri" w:cs="Calibri"/>
        </w:rPr>
        <w:t xml:space="preserve">Sutanto, S. A., Tan, M., &amp; Onida, S. (n.d.). From the American Venous Forum A systematic review on isolated coil embolization for pelvic venous re fl ux. Journal of Vascular Surgery: Venous and Lymphatic Disorders, 10(1), 224-232.e9. </w:t>
      </w:r>
      <w:hyperlink r:id="rId11" w:history="1">
        <w:r w:rsidR="00662A96" w:rsidRPr="0056330A">
          <w:rPr>
            <w:rStyle w:val="Hyperlink"/>
            <w:rFonts w:eastAsia="Calibri" w:cs="Calibri"/>
          </w:rPr>
          <w:t>https://doi.org/10.1016/j.jvsv.2021.07.006</w:t>
        </w:r>
      </w:hyperlink>
    </w:p>
    <w:p w14:paraId="15576A0F" w14:textId="77777777" w:rsidR="00662A96" w:rsidRPr="002E5C5B" w:rsidRDefault="00662A96" w:rsidP="00662A96">
      <w:pPr>
        <w:shd w:val="clear" w:color="auto" w:fill="FFFFFF"/>
        <w:spacing w:after="0"/>
        <w:textAlignment w:val="baseline"/>
        <w:rPr>
          <w:rFonts w:asciiTheme="minorHAnsi" w:eastAsia="Times New Roman" w:hAnsiTheme="minorHAnsi" w:cstheme="minorHAnsi"/>
          <w:b/>
          <w:bCs/>
          <w:color w:val="242424"/>
          <w:sz w:val="18"/>
          <w:szCs w:val="18"/>
        </w:rPr>
      </w:pPr>
      <w:r w:rsidRPr="002E5C5B">
        <w:rPr>
          <w:rFonts w:asciiTheme="minorHAnsi" w:eastAsia="Times New Roman" w:hAnsiTheme="minorHAnsi" w:cstheme="minorHAnsi"/>
          <w:b/>
          <w:bCs/>
          <w:color w:val="242424"/>
          <w:sz w:val="18"/>
          <w:szCs w:val="18"/>
        </w:rPr>
        <w:t>Disclaimer:  </w:t>
      </w:r>
    </w:p>
    <w:p w14:paraId="558C89C1" w14:textId="77777777" w:rsidR="00662A96" w:rsidRPr="002E5C5B" w:rsidRDefault="00662A96" w:rsidP="00662A96">
      <w:pPr>
        <w:shd w:val="clear" w:color="auto" w:fill="FFFFFF"/>
        <w:spacing w:after="0"/>
        <w:textAlignment w:val="baseline"/>
        <w:rPr>
          <w:rFonts w:asciiTheme="minorHAnsi" w:eastAsia="Times New Roman" w:hAnsiTheme="minorHAnsi" w:cstheme="minorHAnsi"/>
          <w:color w:val="242424"/>
          <w:sz w:val="18"/>
          <w:szCs w:val="18"/>
        </w:rPr>
      </w:pPr>
      <w:r w:rsidRPr="002E5C5B">
        <w:rPr>
          <w:rFonts w:asciiTheme="minorHAnsi" w:eastAsia="Times New Roman" w:hAnsiTheme="minorHAnsi" w:cstheme="minorHAnsi"/>
          <w:color w:val="242424"/>
          <w:sz w:val="18"/>
          <w:szCs w:val="18"/>
        </w:rPr>
        <w:t>Disclaimer: This coverage recommendation is proprietary information owned by the Society of Interventional Radiology (SIR). SIR members and other lawful purchasers of this document are authorized to use this recommendation for personal use only. Distribution beyond the member or purchaser's personal use is expressly forbidden, absent written consent from SIR. SIR coverage recommendations should not be construed as including all proper methods of care or excluding other acceptable practices of care reasonably directed to obtaining the same results. The ultimate judgment regarding any specific procedure or treatment is to be made by the physician and patient in light of all circumstances presented by the patient and the needs and resources particular to the locality or institution. The coverage recommendations do not represent a "standard of care," nor are they intended as a fixed treatment protocol. It is anticipated that there will be patients who will require less or more treatment than the average. It is also acknowledged that in atypical cases, treatment falling outside these criteria will sometimes be necessary. This document should not be seen as prescribing the type, frequency or duration of intervention. Treatment and accompanying payment should be based on this information in addition to an individual patient's needs as well as the doctor's professional judgment and experience. This document is designed to function as a guide and should not be used as the sole reason for denial of treatment and services. It is not intended to supersede applicable ethical standards or provisions of law. This is not a legal document. </w:t>
      </w:r>
    </w:p>
    <w:p w14:paraId="00B77E46" w14:textId="77777777" w:rsidR="00662A96" w:rsidRPr="00662A96" w:rsidRDefault="00662A96" w:rsidP="00662A96">
      <w:pPr>
        <w:spacing w:beforeAutospacing="1" w:afterAutospacing="1"/>
        <w:outlineLvl w:val="2"/>
        <w:rPr>
          <w:rFonts w:eastAsia="Calibri" w:cs="Calibri"/>
        </w:rPr>
      </w:pPr>
    </w:p>
    <w:sectPr w:rsidR="00662A96" w:rsidRPr="00662A96" w:rsidSect="00F4727D">
      <w:headerReference w:type="even" r:id="rId12"/>
      <w:headerReference w:type="default" r:id="rId13"/>
      <w:footerReference w:type="even" r:id="rId14"/>
      <w:footerReference w:type="default" r:id="rId15"/>
      <w:headerReference w:type="first" r:id="rId16"/>
      <w:footerReference w:type="first" r:id="rId17"/>
      <w:pgSz w:w="12240" w:h="15840"/>
      <w:pgMar w:top="1800" w:right="1080" w:bottom="907" w:left="1800"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DAC8" w14:textId="77777777" w:rsidR="004B61F2" w:rsidRDefault="004B61F2" w:rsidP="00C3366B">
      <w:pPr>
        <w:spacing w:after="0"/>
      </w:pPr>
      <w:r>
        <w:separator/>
      </w:r>
    </w:p>
  </w:endnote>
  <w:endnote w:type="continuationSeparator" w:id="0">
    <w:p w14:paraId="0FABD584" w14:textId="77777777" w:rsidR="004B61F2" w:rsidRDefault="004B61F2" w:rsidP="00C336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C77A" w14:textId="77777777" w:rsidR="00F4727D" w:rsidRDefault="00F47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4F0" w14:textId="77777777" w:rsidR="000F0A1C" w:rsidRDefault="000F0A1C">
    <w:pPr>
      <w:pStyle w:val="Footer"/>
    </w:pPr>
    <w:r w:rsidRPr="00965E11">
      <w:rPr>
        <w:noProof/>
        <w:lang w:eastAsia="en-US"/>
      </w:rPr>
      <w:drawing>
        <wp:anchor distT="0" distB="0" distL="114300" distR="114300" simplePos="0" relativeHeight="251658241" behindDoc="1" locked="1" layoutInCell="1" allowOverlap="1" wp14:anchorId="3915CCDE" wp14:editId="146120CA">
          <wp:simplePos x="0" y="0"/>
          <wp:positionH relativeFrom="page">
            <wp:posOffset>0</wp:posOffset>
          </wp:positionH>
          <wp:positionV relativeFrom="page">
            <wp:posOffset>9262745</wp:posOffset>
          </wp:positionV>
          <wp:extent cx="7772400" cy="786384"/>
          <wp:effectExtent l="0" t="0" r="0" b="0"/>
          <wp:wrapNone/>
          <wp:docPr id="798905092"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72400"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168E6E" w14:textId="77777777" w:rsidR="00B16ECA" w:rsidRDefault="00B16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DC80" w14:textId="77777777" w:rsidR="000F0A1C" w:rsidRDefault="000F0A1C">
    <w:pPr>
      <w:pStyle w:val="Footer"/>
    </w:pPr>
    <w:r w:rsidRPr="00965E11">
      <w:rPr>
        <w:noProof/>
        <w:lang w:eastAsia="en-US"/>
      </w:rPr>
      <w:drawing>
        <wp:anchor distT="0" distB="0" distL="114300" distR="114300" simplePos="0" relativeHeight="251658240" behindDoc="1" locked="1" layoutInCell="1" allowOverlap="1" wp14:anchorId="578C92A4" wp14:editId="46E28A00">
          <wp:simplePos x="0" y="0"/>
          <wp:positionH relativeFrom="column">
            <wp:posOffset>-1114425</wp:posOffset>
          </wp:positionH>
          <wp:positionV relativeFrom="paragraph">
            <wp:posOffset>0</wp:posOffset>
          </wp:positionV>
          <wp:extent cx="7799832" cy="786384"/>
          <wp:effectExtent l="0" t="0" r="0" b="0"/>
          <wp:wrapNone/>
          <wp:docPr id="2115808565"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99832"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4409C5" w14:textId="77777777" w:rsidR="00252CB9" w:rsidRDefault="00252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9AAAC" w14:textId="77777777" w:rsidR="004B61F2" w:rsidRDefault="004B61F2" w:rsidP="00C3366B">
      <w:pPr>
        <w:spacing w:after="0"/>
      </w:pPr>
      <w:r>
        <w:separator/>
      </w:r>
    </w:p>
  </w:footnote>
  <w:footnote w:type="continuationSeparator" w:id="0">
    <w:p w14:paraId="1A2DB475" w14:textId="77777777" w:rsidR="004B61F2" w:rsidRDefault="004B61F2" w:rsidP="00C336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5674" w14:textId="77777777" w:rsidR="00F4727D" w:rsidRDefault="00F47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F52F" w14:textId="3ADECBF9" w:rsidR="00B16ECA" w:rsidRDefault="00B16ECA" w:rsidP="00C3366B">
    <w:pPr>
      <w:pStyle w:val="Header"/>
    </w:pPr>
  </w:p>
  <w:p w14:paraId="65D9EB15" w14:textId="77777777" w:rsidR="00B16ECA" w:rsidRDefault="00B16ECA" w:rsidP="00C3366B">
    <w:pPr>
      <w:pStyle w:val="Header"/>
    </w:pPr>
  </w:p>
  <w:p w14:paraId="741C6AC1" w14:textId="2922FB3F" w:rsidR="00B16ECA" w:rsidRDefault="00F4727D" w:rsidP="00F4727D">
    <w:pPr>
      <w:pStyle w:val="Header"/>
      <w:jc w:val="right"/>
    </w:pPr>
    <w:r>
      <w:rPr>
        <w:noProof/>
      </w:rPr>
      <w:drawing>
        <wp:inline distT="0" distB="0" distL="0" distR="0" wp14:anchorId="281BED7E" wp14:editId="4887D165">
          <wp:extent cx="1804670" cy="920750"/>
          <wp:effectExtent l="0" t="0" r="5080" b="0"/>
          <wp:docPr id="229842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9207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D34F" w14:textId="00CD42F2" w:rsidR="00252CB9" w:rsidRDefault="00F4727D" w:rsidP="00F4727D">
    <w:pPr>
      <w:pStyle w:val="Header"/>
      <w:tabs>
        <w:tab w:val="clear" w:pos="9360"/>
      </w:tabs>
      <w:jc w:val="right"/>
    </w:pPr>
    <w:r>
      <w:rPr>
        <w:noProof/>
      </w:rPr>
      <w:drawing>
        <wp:inline distT="0" distB="0" distL="0" distR="0" wp14:anchorId="5D8DEB18" wp14:editId="4081915A">
          <wp:extent cx="1802445" cy="922020"/>
          <wp:effectExtent l="0" t="0" r="7620" b="0"/>
          <wp:docPr id="2016384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987" name="Picture 115873987"/>
                  <pic:cNvPicPr/>
                </pic:nvPicPr>
                <pic:blipFill>
                  <a:blip r:embed="rId1">
                    <a:extLst>
                      <a:ext uri="{28A0092B-C50C-407E-A947-70E740481C1C}">
                        <a14:useLocalDpi xmlns:a14="http://schemas.microsoft.com/office/drawing/2010/main" val="0"/>
                      </a:ext>
                    </a:extLst>
                  </a:blip>
                  <a:stretch>
                    <a:fillRect/>
                  </a:stretch>
                </pic:blipFill>
                <pic:spPr>
                  <a:xfrm>
                    <a:off x="0" y="0"/>
                    <a:ext cx="1808775" cy="925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4F"/>
    <w:multiLevelType w:val="hybridMultilevel"/>
    <w:tmpl w:val="6A42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A5FA1"/>
    <w:multiLevelType w:val="hybridMultilevel"/>
    <w:tmpl w:val="DECA9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E53D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4F756C"/>
    <w:multiLevelType w:val="hybridMultilevel"/>
    <w:tmpl w:val="22F0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32175"/>
    <w:multiLevelType w:val="hybridMultilevel"/>
    <w:tmpl w:val="41E4506E"/>
    <w:lvl w:ilvl="0" w:tplc="2374844E">
      <w:numFmt w:val="bullet"/>
      <w:lvlText w:val=""/>
      <w:lvlJc w:val="left"/>
      <w:pPr>
        <w:ind w:left="1510" w:hanging="360"/>
      </w:pPr>
      <w:rPr>
        <w:rFonts w:ascii="Symbol" w:eastAsia="MS Mincho" w:hAnsi="Symbol"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5" w15:restartNumberingAfterBreak="0">
    <w:nsid w:val="1CDAD761"/>
    <w:multiLevelType w:val="multilevel"/>
    <w:tmpl w:val="B52623D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6" w15:restartNumberingAfterBreak="0">
    <w:nsid w:val="224C043E"/>
    <w:multiLevelType w:val="hybridMultilevel"/>
    <w:tmpl w:val="E7DC6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3169F"/>
    <w:multiLevelType w:val="multilevel"/>
    <w:tmpl w:val="EF4A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B036A3"/>
    <w:multiLevelType w:val="hybridMultilevel"/>
    <w:tmpl w:val="74B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CC00D"/>
    <w:multiLevelType w:val="hybridMultilevel"/>
    <w:tmpl w:val="BD7A9EC4"/>
    <w:lvl w:ilvl="0" w:tplc="49886CF4">
      <w:start w:val="1"/>
      <w:numFmt w:val="bullet"/>
      <w:lvlText w:val=""/>
      <w:lvlJc w:val="left"/>
      <w:pPr>
        <w:ind w:left="720" w:hanging="360"/>
      </w:pPr>
      <w:rPr>
        <w:rFonts w:ascii="Symbol" w:hAnsi="Symbol" w:hint="default"/>
      </w:rPr>
    </w:lvl>
    <w:lvl w:ilvl="1" w:tplc="2BF234CC">
      <w:start w:val="1"/>
      <w:numFmt w:val="bullet"/>
      <w:lvlText w:val="o"/>
      <w:lvlJc w:val="left"/>
      <w:pPr>
        <w:ind w:left="1440" w:hanging="360"/>
      </w:pPr>
      <w:rPr>
        <w:rFonts w:ascii="Courier New" w:hAnsi="Courier New" w:hint="default"/>
      </w:rPr>
    </w:lvl>
    <w:lvl w:ilvl="2" w:tplc="F620C446">
      <w:start w:val="1"/>
      <w:numFmt w:val="bullet"/>
      <w:lvlText w:val=""/>
      <w:lvlJc w:val="left"/>
      <w:pPr>
        <w:ind w:left="2160" w:hanging="360"/>
      </w:pPr>
      <w:rPr>
        <w:rFonts w:ascii="Wingdings" w:hAnsi="Wingdings" w:hint="default"/>
      </w:rPr>
    </w:lvl>
    <w:lvl w:ilvl="3" w:tplc="4DE48058">
      <w:start w:val="1"/>
      <w:numFmt w:val="bullet"/>
      <w:lvlText w:val=""/>
      <w:lvlJc w:val="left"/>
      <w:pPr>
        <w:ind w:left="2880" w:hanging="360"/>
      </w:pPr>
      <w:rPr>
        <w:rFonts w:ascii="Symbol" w:hAnsi="Symbol" w:hint="default"/>
      </w:rPr>
    </w:lvl>
    <w:lvl w:ilvl="4" w:tplc="3366551E">
      <w:start w:val="1"/>
      <w:numFmt w:val="bullet"/>
      <w:lvlText w:val="o"/>
      <w:lvlJc w:val="left"/>
      <w:pPr>
        <w:ind w:left="3600" w:hanging="360"/>
      </w:pPr>
      <w:rPr>
        <w:rFonts w:ascii="Courier New" w:hAnsi="Courier New" w:hint="default"/>
      </w:rPr>
    </w:lvl>
    <w:lvl w:ilvl="5" w:tplc="DDB85DE0">
      <w:start w:val="1"/>
      <w:numFmt w:val="bullet"/>
      <w:lvlText w:val=""/>
      <w:lvlJc w:val="left"/>
      <w:pPr>
        <w:ind w:left="4320" w:hanging="360"/>
      </w:pPr>
      <w:rPr>
        <w:rFonts w:ascii="Wingdings" w:hAnsi="Wingdings" w:hint="default"/>
      </w:rPr>
    </w:lvl>
    <w:lvl w:ilvl="6" w:tplc="DE8C3964">
      <w:start w:val="1"/>
      <w:numFmt w:val="bullet"/>
      <w:lvlText w:val=""/>
      <w:lvlJc w:val="left"/>
      <w:pPr>
        <w:ind w:left="5040" w:hanging="360"/>
      </w:pPr>
      <w:rPr>
        <w:rFonts w:ascii="Symbol" w:hAnsi="Symbol" w:hint="default"/>
      </w:rPr>
    </w:lvl>
    <w:lvl w:ilvl="7" w:tplc="363E76E2">
      <w:start w:val="1"/>
      <w:numFmt w:val="bullet"/>
      <w:lvlText w:val="o"/>
      <w:lvlJc w:val="left"/>
      <w:pPr>
        <w:ind w:left="5760" w:hanging="360"/>
      </w:pPr>
      <w:rPr>
        <w:rFonts w:ascii="Courier New" w:hAnsi="Courier New" w:hint="default"/>
      </w:rPr>
    </w:lvl>
    <w:lvl w:ilvl="8" w:tplc="2E8E4B8E">
      <w:start w:val="1"/>
      <w:numFmt w:val="bullet"/>
      <w:lvlText w:val=""/>
      <w:lvlJc w:val="left"/>
      <w:pPr>
        <w:ind w:left="6480" w:hanging="360"/>
      </w:pPr>
      <w:rPr>
        <w:rFonts w:ascii="Wingdings" w:hAnsi="Wingdings" w:hint="default"/>
      </w:rPr>
    </w:lvl>
  </w:abstractNum>
  <w:abstractNum w:abstractNumId="10" w15:restartNumberingAfterBreak="0">
    <w:nsid w:val="40640AB3"/>
    <w:multiLevelType w:val="multilevel"/>
    <w:tmpl w:val="598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66ECB"/>
    <w:multiLevelType w:val="hybridMultilevel"/>
    <w:tmpl w:val="82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14EA9"/>
    <w:multiLevelType w:val="hybridMultilevel"/>
    <w:tmpl w:val="FF364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8019D"/>
    <w:multiLevelType w:val="hybridMultilevel"/>
    <w:tmpl w:val="3A76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42B9D"/>
    <w:multiLevelType w:val="multilevel"/>
    <w:tmpl w:val="AB06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4F667E"/>
    <w:multiLevelType w:val="hybridMultilevel"/>
    <w:tmpl w:val="95ECF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04B10"/>
    <w:multiLevelType w:val="hybridMultilevel"/>
    <w:tmpl w:val="CF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BC5F4A"/>
    <w:multiLevelType w:val="hybridMultilevel"/>
    <w:tmpl w:val="CC207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841657">
    <w:abstractNumId w:val="3"/>
  </w:num>
  <w:num w:numId="2" w16cid:durableId="30880050">
    <w:abstractNumId w:val="16"/>
  </w:num>
  <w:num w:numId="3" w16cid:durableId="2119330494">
    <w:abstractNumId w:val="11"/>
  </w:num>
  <w:num w:numId="4" w16cid:durableId="1648511236">
    <w:abstractNumId w:val="2"/>
  </w:num>
  <w:num w:numId="5" w16cid:durableId="62993567">
    <w:abstractNumId w:val="13"/>
  </w:num>
  <w:num w:numId="6" w16cid:durableId="2080133443">
    <w:abstractNumId w:val="4"/>
  </w:num>
  <w:num w:numId="7" w16cid:durableId="1998338007">
    <w:abstractNumId w:val="12"/>
  </w:num>
  <w:num w:numId="8" w16cid:durableId="57745977">
    <w:abstractNumId w:val="15"/>
  </w:num>
  <w:num w:numId="9" w16cid:durableId="970208626">
    <w:abstractNumId w:val="6"/>
  </w:num>
  <w:num w:numId="10" w16cid:durableId="56975348">
    <w:abstractNumId w:val="0"/>
  </w:num>
  <w:num w:numId="11" w16cid:durableId="258029409">
    <w:abstractNumId w:val="8"/>
  </w:num>
  <w:num w:numId="12" w16cid:durableId="1014653602">
    <w:abstractNumId w:val="10"/>
  </w:num>
  <w:num w:numId="13" w16cid:durableId="1752578627">
    <w:abstractNumId w:val="5"/>
  </w:num>
  <w:num w:numId="14" w16cid:durableId="528032471">
    <w:abstractNumId w:val="7"/>
  </w:num>
  <w:num w:numId="15" w16cid:durableId="317151523">
    <w:abstractNumId w:val="14"/>
  </w:num>
  <w:num w:numId="16" w16cid:durableId="527564872">
    <w:abstractNumId w:val="1"/>
  </w:num>
  <w:num w:numId="17" w16cid:durableId="1932086706">
    <w:abstractNumId w:val="9"/>
  </w:num>
  <w:num w:numId="18" w16cid:durableId="19883138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attachedTemplate r:id="rId1"/>
  <w:trackRevisions/>
  <w:documentProtection w:edit="forms" w:enforcement="1" w:cryptProviderType="rsaAES" w:cryptAlgorithmClass="hash" w:cryptAlgorithmType="typeAny" w:cryptAlgorithmSid="14" w:cryptSpinCount="100000" w:hash="3tlGz14P5jFPhKjdcbzZxQZQUPLwVlYj9V+Q0IzGL6iUwmWjb60g0CBiW289fezfTqLXfJ5b+dBNNmuPH0BUUQ==" w:salt="mGLuTUpWtrET5LTunSCtV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MTc2sDAyNrA0NTdU0lEKTi0uzszPAykwrwUARcKqXSwAAAA="/>
  </w:docVars>
  <w:rsids>
    <w:rsidRoot w:val="00482B6D"/>
    <w:rsid w:val="000006A7"/>
    <w:rsid w:val="00022E9F"/>
    <w:rsid w:val="00035EAB"/>
    <w:rsid w:val="00043E7A"/>
    <w:rsid w:val="000524A0"/>
    <w:rsid w:val="00055245"/>
    <w:rsid w:val="00057663"/>
    <w:rsid w:val="000642ED"/>
    <w:rsid w:val="00074639"/>
    <w:rsid w:val="000758C2"/>
    <w:rsid w:val="00082D57"/>
    <w:rsid w:val="00083578"/>
    <w:rsid w:val="000A6E12"/>
    <w:rsid w:val="000B5D35"/>
    <w:rsid w:val="000E5E7D"/>
    <w:rsid w:val="000F0A1C"/>
    <w:rsid w:val="000F3B5C"/>
    <w:rsid w:val="00117614"/>
    <w:rsid w:val="0011766B"/>
    <w:rsid w:val="0012449C"/>
    <w:rsid w:val="001303E6"/>
    <w:rsid w:val="00151591"/>
    <w:rsid w:val="00174F69"/>
    <w:rsid w:val="001876E6"/>
    <w:rsid w:val="001A2316"/>
    <w:rsid w:val="001F471F"/>
    <w:rsid w:val="0022788F"/>
    <w:rsid w:val="00252CB9"/>
    <w:rsid w:val="00255690"/>
    <w:rsid w:val="002773BD"/>
    <w:rsid w:val="00277619"/>
    <w:rsid w:val="002C6AB6"/>
    <w:rsid w:val="002D023E"/>
    <w:rsid w:val="002D105B"/>
    <w:rsid w:val="002D24C4"/>
    <w:rsid w:val="002E3304"/>
    <w:rsid w:val="002E5C5B"/>
    <w:rsid w:val="003027CF"/>
    <w:rsid w:val="0030560A"/>
    <w:rsid w:val="003131BD"/>
    <w:rsid w:val="0031322D"/>
    <w:rsid w:val="003363DE"/>
    <w:rsid w:val="0034203A"/>
    <w:rsid w:val="00354A15"/>
    <w:rsid w:val="00363C01"/>
    <w:rsid w:val="00365B00"/>
    <w:rsid w:val="003746AF"/>
    <w:rsid w:val="0038668A"/>
    <w:rsid w:val="00390730"/>
    <w:rsid w:val="003C00F0"/>
    <w:rsid w:val="003C5ECE"/>
    <w:rsid w:val="003F16AE"/>
    <w:rsid w:val="003F492D"/>
    <w:rsid w:val="003F557F"/>
    <w:rsid w:val="00407250"/>
    <w:rsid w:val="00414A16"/>
    <w:rsid w:val="00421CED"/>
    <w:rsid w:val="00433011"/>
    <w:rsid w:val="00440DF6"/>
    <w:rsid w:val="00445556"/>
    <w:rsid w:val="00446143"/>
    <w:rsid w:val="004748AA"/>
    <w:rsid w:val="00481636"/>
    <w:rsid w:val="00482B6D"/>
    <w:rsid w:val="004A4345"/>
    <w:rsid w:val="004B61F2"/>
    <w:rsid w:val="004C5519"/>
    <w:rsid w:val="004C6C1F"/>
    <w:rsid w:val="004C765E"/>
    <w:rsid w:val="004C7E5C"/>
    <w:rsid w:val="004D700F"/>
    <w:rsid w:val="004E4F8E"/>
    <w:rsid w:val="00514045"/>
    <w:rsid w:val="00525E38"/>
    <w:rsid w:val="0053489E"/>
    <w:rsid w:val="00543071"/>
    <w:rsid w:val="00555203"/>
    <w:rsid w:val="00555D60"/>
    <w:rsid w:val="005616DB"/>
    <w:rsid w:val="00583A2C"/>
    <w:rsid w:val="005905D8"/>
    <w:rsid w:val="005A6404"/>
    <w:rsid w:val="005E14CB"/>
    <w:rsid w:val="00607394"/>
    <w:rsid w:val="00633953"/>
    <w:rsid w:val="0064333F"/>
    <w:rsid w:val="00644A4D"/>
    <w:rsid w:val="0065188D"/>
    <w:rsid w:val="00662A96"/>
    <w:rsid w:val="00677FAB"/>
    <w:rsid w:val="0068561B"/>
    <w:rsid w:val="00686E90"/>
    <w:rsid w:val="0069687F"/>
    <w:rsid w:val="006A2A7B"/>
    <w:rsid w:val="006A5291"/>
    <w:rsid w:val="006B4E86"/>
    <w:rsid w:val="006B57CB"/>
    <w:rsid w:val="006C07E6"/>
    <w:rsid w:val="006E66D9"/>
    <w:rsid w:val="006F63B1"/>
    <w:rsid w:val="00703438"/>
    <w:rsid w:val="007065F2"/>
    <w:rsid w:val="007455C3"/>
    <w:rsid w:val="0077167C"/>
    <w:rsid w:val="007952AA"/>
    <w:rsid w:val="007B19C4"/>
    <w:rsid w:val="007C3721"/>
    <w:rsid w:val="00815F1A"/>
    <w:rsid w:val="008330B6"/>
    <w:rsid w:val="00843505"/>
    <w:rsid w:val="008517D9"/>
    <w:rsid w:val="00870093"/>
    <w:rsid w:val="00882606"/>
    <w:rsid w:val="0088552B"/>
    <w:rsid w:val="00892B12"/>
    <w:rsid w:val="00892E12"/>
    <w:rsid w:val="00896764"/>
    <w:rsid w:val="008E1767"/>
    <w:rsid w:val="00965E11"/>
    <w:rsid w:val="009F2D7B"/>
    <w:rsid w:val="00A02A15"/>
    <w:rsid w:val="00A0506F"/>
    <w:rsid w:val="00A07EDA"/>
    <w:rsid w:val="00A22CFB"/>
    <w:rsid w:val="00A41CD6"/>
    <w:rsid w:val="00A43047"/>
    <w:rsid w:val="00A44A27"/>
    <w:rsid w:val="00A648B7"/>
    <w:rsid w:val="00A64E79"/>
    <w:rsid w:val="00A92A29"/>
    <w:rsid w:val="00AD0241"/>
    <w:rsid w:val="00AD28CE"/>
    <w:rsid w:val="00AE5935"/>
    <w:rsid w:val="00AF78D4"/>
    <w:rsid w:val="00B16009"/>
    <w:rsid w:val="00B16ECA"/>
    <w:rsid w:val="00B172B1"/>
    <w:rsid w:val="00B27265"/>
    <w:rsid w:val="00B37C01"/>
    <w:rsid w:val="00B61C8F"/>
    <w:rsid w:val="00B847A6"/>
    <w:rsid w:val="00BA1324"/>
    <w:rsid w:val="00BA181A"/>
    <w:rsid w:val="00BA40F4"/>
    <w:rsid w:val="00BA7781"/>
    <w:rsid w:val="00BB2903"/>
    <w:rsid w:val="00BD62CE"/>
    <w:rsid w:val="00BE4F0F"/>
    <w:rsid w:val="00BF74E3"/>
    <w:rsid w:val="00C21BD5"/>
    <w:rsid w:val="00C220AB"/>
    <w:rsid w:val="00C3366B"/>
    <w:rsid w:val="00C40702"/>
    <w:rsid w:val="00C421C9"/>
    <w:rsid w:val="00C57855"/>
    <w:rsid w:val="00C617F5"/>
    <w:rsid w:val="00C64C10"/>
    <w:rsid w:val="00C700AB"/>
    <w:rsid w:val="00C753FA"/>
    <w:rsid w:val="00CA04C7"/>
    <w:rsid w:val="00CB6E8A"/>
    <w:rsid w:val="00CC178D"/>
    <w:rsid w:val="00CD1FB4"/>
    <w:rsid w:val="00CD5A20"/>
    <w:rsid w:val="00D06398"/>
    <w:rsid w:val="00D106B1"/>
    <w:rsid w:val="00D6752B"/>
    <w:rsid w:val="00D96147"/>
    <w:rsid w:val="00DA0599"/>
    <w:rsid w:val="00DC2B06"/>
    <w:rsid w:val="00E21081"/>
    <w:rsid w:val="00E54B90"/>
    <w:rsid w:val="00E613CB"/>
    <w:rsid w:val="00E77B30"/>
    <w:rsid w:val="00E92F22"/>
    <w:rsid w:val="00EA3599"/>
    <w:rsid w:val="00EB4FB8"/>
    <w:rsid w:val="00EB739D"/>
    <w:rsid w:val="00ED2AEB"/>
    <w:rsid w:val="00F157E1"/>
    <w:rsid w:val="00F17580"/>
    <w:rsid w:val="00F20454"/>
    <w:rsid w:val="00F4053E"/>
    <w:rsid w:val="00F4727D"/>
    <w:rsid w:val="00F5123D"/>
    <w:rsid w:val="00F643E1"/>
    <w:rsid w:val="00F64AD9"/>
    <w:rsid w:val="00F66E2C"/>
    <w:rsid w:val="00F66F84"/>
    <w:rsid w:val="00F751D6"/>
    <w:rsid w:val="00F82A28"/>
    <w:rsid w:val="00F878D4"/>
    <w:rsid w:val="00F90A4A"/>
    <w:rsid w:val="00FA27D9"/>
    <w:rsid w:val="00FA783D"/>
    <w:rsid w:val="00FC2346"/>
    <w:rsid w:val="00FC3C78"/>
    <w:rsid w:val="00FD0E2F"/>
    <w:rsid w:val="00FD6EDE"/>
    <w:rsid w:val="00FF1820"/>
    <w:rsid w:val="08B552C1"/>
    <w:rsid w:val="42ADB815"/>
    <w:rsid w:val="4A3F32D6"/>
    <w:rsid w:val="4A9EFF7D"/>
    <w:rsid w:val="51FDD155"/>
    <w:rsid w:val="550ED6F8"/>
    <w:rsid w:val="70AD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9E3C5"/>
  <w15:docId w15:val="{B2CE50D2-711D-4925-97D7-0469728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3CB"/>
    <w:pPr>
      <w:spacing w:line="240" w:lineRule="auto"/>
    </w:pPr>
    <w:rPr>
      <w:rFonts w:ascii="Calibri" w:eastAsia="MS Mincho" w:hAnsi="Calibri" w:cs="Times New Roman"/>
      <w:szCs w:val="20"/>
      <w:lang w:eastAsia="ja-JP"/>
    </w:rPr>
  </w:style>
  <w:style w:type="paragraph" w:styleId="Heading1">
    <w:name w:val="heading 1"/>
    <w:basedOn w:val="Normal"/>
    <w:next w:val="Normal"/>
    <w:link w:val="Heading1Char"/>
    <w:uiPriority w:val="9"/>
    <w:qFormat/>
    <w:rsid w:val="00BA1324"/>
    <w:pPr>
      <w:keepNext/>
      <w:keepLines/>
      <w:spacing w:before="480" w:after="0"/>
      <w:outlineLvl w:val="0"/>
    </w:pPr>
    <w:rPr>
      <w:rFonts w:asciiTheme="majorHAnsi" w:eastAsiaTheme="majorEastAsia" w:hAnsiTheme="majorHAnsi" w:cstheme="majorBidi"/>
      <w:b/>
      <w:bCs/>
      <w:color w:val="00686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6B"/>
    <w:pPr>
      <w:tabs>
        <w:tab w:val="center" w:pos="4680"/>
        <w:tab w:val="right" w:pos="9360"/>
      </w:tabs>
      <w:spacing w:after="0"/>
    </w:pPr>
  </w:style>
  <w:style w:type="character" w:customStyle="1" w:styleId="HeaderChar">
    <w:name w:val="Header Char"/>
    <w:basedOn w:val="DefaultParagraphFont"/>
    <w:link w:val="Header"/>
    <w:uiPriority w:val="99"/>
    <w:rsid w:val="00C3366B"/>
  </w:style>
  <w:style w:type="paragraph" w:styleId="Footer">
    <w:name w:val="footer"/>
    <w:basedOn w:val="Normal"/>
    <w:link w:val="FooterChar"/>
    <w:uiPriority w:val="99"/>
    <w:unhideWhenUsed/>
    <w:rsid w:val="00C3366B"/>
    <w:pPr>
      <w:tabs>
        <w:tab w:val="center" w:pos="4680"/>
        <w:tab w:val="right" w:pos="9360"/>
      </w:tabs>
      <w:spacing w:after="0"/>
    </w:pPr>
  </w:style>
  <w:style w:type="character" w:customStyle="1" w:styleId="FooterChar">
    <w:name w:val="Footer Char"/>
    <w:basedOn w:val="DefaultParagraphFont"/>
    <w:link w:val="Footer"/>
    <w:uiPriority w:val="99"/>
    <w:rsid w:val="00C3366B"/>
  </w:style>
  <w:style w:type="paragraph" w:styleId="BalloonText">
    <w:name w:val="Balloon Text"/>
    <w:basedOn w:val="Normal"/>
    <w:link w:val="BalloonTextChar"/>
    <w:uiPriority w:val="99"/>
    <w:semiHidden/>
    <w:unhideWhenUsed/>
    <w:rsid w:val="00C3366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6B"/>
    <w:rPr>
      <w:rFonts w:ascii="Tahoma" w:hAnsi="Tahoma" w:cs="Tahoma"/>
      <w:sz w:val="16"/>
      <w:szCs w:val="16"/>
    </w:rPr>
  </w:style>
  <w:style w:type="paragraph" w:customStyle="1" w:styleId="CONTACTNAMESTYLE">
    <w:name w:val="CONTACT NAME STYLE"/>
    <w:basedOn w:val="Normal"/>
    <w:link w:val="CONTACTNAMESTYLEChar"/>
    <w:qFormat/>
    <w:rsid w:val="00BA1324"/>
    <w:pPr>
      <w:spacing w:after="0"/>
      <w:jc w:val="right"/>
    </w:pPr>
    <w:rPr>
      <w:rFonts w:eastAsia="Times New Roman" w:cs="Arial"/>
      <w:b/>
      <w:color w:val="808080"/>
      <w:sz w:val="16"/>
      <w:szCs w:val="16"/>
    </w:rPr>
  </w:style>
  <w:style w:type="character" w:styleId="Hyperlink">
    <w:name w:val="Hyperlink"/>
    <w:rsid w:val="00C3366B"/>
    <w:rPr>
      <w:u w:val="single"/>
    </w:rPr>
  </w:style>
  <w:style w:type="paragraph" w:customStyle="1" w:styleId="BodyA">
    <w:name w:val="Body A"/>
    <w:rsid w:val="00C3366B"/>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SIRLetterstyle">
    <w:name w:val="SIR Letter style"/>
    <w:basedOn w:val="Normal"/>
    <w:rsid w:val="00BA1324"/>
    <w:pPr>
      <w:spacing w:after="0"/>
      <w:ind w:left="-270"/>
    </w:pPr>
    <w:rPr>
      <w:rFonts w:cs="Lucida Grande"/>
      <w:sz w:val="20"/>
    </w:rPr>
  </w:style>
  <w:style w:type="paragraph" w:customStyle="1" w:styleId="CcList">
    <w:name w:val="Cc List"/>
    <w:basedOn w:val="Normal"/>
    <w:rsid w:val="004C5519"/>
    <w:pPr>
      <w:spacing w:after="120"/>
      <w:jc w:val="both"/>
    </w:pPr>
    <w:rPr>
      <w:rFonts w:ascii="Times New Roman" w:eastAsia="Times New Roman" w:hAnsi="Times New Roman"/>
      <w:lang w:eastAsia="en-US"/>
    </w:rPr>
  </w:style>
  <w:style w:type="paragraph" w:customStyle="1" w:styleId="PAParaText">
    <w:name w:val="PA_ParaText"/>
    <w:basedOn w:val="Normal"/>
    <w:rsid w:val="00525E38"/>
    <w:pPr>
      <w:spacing w:after="120"/>
      <w:jc w:val="both"/>
    </w:pPr>
    <w:rPr>
      <w:rFonts w:ascii="Arial" w:eastAsia="SimSun" w:hAnsi="Arial"/>
      <w:sz w:val="20"/>
      <w:lang w:eastAsia="zh-CN"/>
    </w:rPr>
  </w:style>
  <w:style w:type="paragraph" w:styleId="ListParagraph">
    <w:name w:val="List Paragraph"/>
    <w:basedOn w:val="Normal"/>
    <w:uiPriority w:val="34"/>
    <w:qFormat/>
    <w:rsid w:val="00BA1324"/>
    <w:pPr>
      <w:spacing w:after="160" w:line="259" w:lineRule="auto"/>
      <w:ind w:left="720"/>
      <w:contextualSpacing/>
    </w:pPr>
    <w:rPr>
      <w:rFonts w:asciiTheme="minorHAnsi" w:eastAsiaTheme="minorHAnsi" w:hAnsiTheme="minorHAnsi" w:cstheme="minorBidi"/>
      <w:szCs w:val="22"/>
      <w:lang w:eastAsia="en-US"/>
    </w:rPr>
  </w:style>
  <w:style w:type="character" w:customStyle="1" w:styleId="apple-converted-space">
    <w:name w:val="apple-converted-space"/>
    <w:basedOn w:val="DefaultParagraphFont"/>
    <w:rsid w:val="003F16AE"/>
  </w:style>
  <w:style w:type="character" w:customStyle="1" w:styleId="Heading1Char">
    <w:name w:val="Heading 1 Char"/>
    <w:basedOn w:val="DefaultParagraphFont"/>
    <w:link w:val="Heading1"/>
    <w:uiPriority w:val="9"/>
    <w:rsid w:val="00BA1324"/>
    <w:rPr>
      <w:rFonts w:asciiTheme="majorHAnsi" w:eastAsiaTheme="majorEastAsia" w:hAnsiTheme="majorHAnsi" w:cstheme="majorBidi"/>
      <w:b/>
      <w:bCs/>
      <w:color w:val="00686F" w:themeColor="accent1" w:themeShade="BF"/>
      <w:sz w:val="28"/>
      <w:szCs w:val="28"/>
      <w:lang w:eastAsia="ja-JP"/>
    </w:rPr>
  </w:style>
  <w:style w:type="paragraph" w:styleId="Title">
    <w:name w:val="Title"/>
    <w:basedOn w:val="Normal"/>
    <w:next w:val="Normal"/>
    <w:link w:val="TitleChar"/>
    <w:uiPriority w:val="10"/>
    <w:qFormat/>
    <w:rsid w:val="00BA1324"/>
    <w:pPr>
      <w:pBdr>
        <w:bottom w:val="single" w:sz="8" w:space="4" w:color="008C95" w:themeColor="accent1"/>
      </w:pBdr>
      <w:spacing w:after="300"/>
      <w:contextualSpacing/>
    </w:pPr>
    <w:rPr>
      <w:rFonts w:asciiTheme="majorHAnsi" w:eastAsiaTheme="majorEastAsia" w:hAnsiTheme="majorHAnsi" w:cstheme="majorBidi"/>
      <w:color w:val="444D53" w:themeColor="text2" w:themeShade="BF"/>
      <w:spacing w:val="5"/>
      <w:kern w:val="28"/>
      <w:sz w:val="52"/>
      <w:szCs w:val="52"/>
    </w:rPr>
  </w:style>
  <w:style w:type="character" w:customStyle="1" w:styleId="TitleChar">
    <w:name w:val="Title Char"/>
    <w:basedOn w:val="DefaultParagraphFont"/>
    <w:link w:val="Title"/>
    <w:uiPriority w:val="10"/>
    <w:rsid w:val="00BA1324"/>
    <w:rPr>
      <w:rFonts w:asciiTheme="majorHAnsi" w:eastAsiaTheme="majorEastAsia" w:hAnsiTheme="majorHAnsi" w:cstheme="majorBidi"/>
      <w:color w:val="444D53" w:themeColor="text2" w:themeShade="BF"/>
      <w:spacing w:val="5"/>
      <w:kern w:val="28"/>
      <w:sz w:val="52"/>
      <w:szCs w:val="52"/>
      <w:lang w:eastAsia="ja-JP"/>
    </w:rPr>
  </w:style>
  <w:style w:type="paragraph" w:styleId="Subtitle">
    <w:name w:val="Subtitle"/>
    <w:basedOn w:val="Normal"/>
    <w:next w:val="Normal"/>
    <w:link w:val="SubtitleChar"/>
    <w:uiPriority w:val="11"/>
    <w:qFormat/>
    <w:rsid w:val="00BA1324"/>
    <w:pPr>
      <w:numPr>
        <w:ilvl w:val="1"/>
      </w:numPr>
    </w:pPr>
    <w:rPr>
      <w:rFonts w:asciiTheme="majorHAnsi" w:eastAsiaTheme="majorEastAsia" w:hAnsiTheme="majorHAnsi" w:cstheme="majorBidi"/>
      <w:i/>
      <w:iCs/>
      <w:color w:val="008C95" w:themeColor="accent1"/>
      <w:spacing w:val="15"/>
      <w:sz w:val="24"/>
      <w:szCs w:val="24"/>
    </w:rPr>
  </w:style>
  <w:style w:type="character" w:customStyle="1" w:styleId="SubtitleChar">
    <w:name w:val="Subtitle Char"/>
    <w:basedOn w:val="DefaultParagraphFont"/>
    <w:link w:val="Subtitle"/>
    <w:uiPriority w:val="11"/>
    <w:rsid w:val="00BA1324"/>
    <w:rPr>
      <w:rFonts w:asciiTheme="majorHAnsi" w:eastAsiaTheme="majorEastAsia" w:hAnsiTheme="majorHAnsi" w:cstheme="majorBidi"/>
      <w:i/>
      <w:iCs/>
      <w:color w:val="008C95" w:themeColor="accent1"/>
      <w:spacing w:val="15"/>
      <w:sz w:val="24"/>
      <w:szCs w:val="24"/>
      <w:lang w:eastAsia="ja-JP"/>
    </w:rPr>
  </w:style>
  <w:style w:type="paragraph" w:styleId="NoSpacing">
    <w:name w:val="No Spacing"/>
    <w:uiPriority w:val="1"/>
    <w:qFormat/>
    <w:rsid w:val="00BA1324"/>
    <w:pPr>
      <w:spacing w:after="0" w:line="240" w:lineRule="auto"/>
    </w:pPr>
    <w:rPr>
      <w:rFonts w:ascii="Calibri" w:eastAsia="MS Mincho" w:hAnsi="Calibri" w:cs="Times New Roman"/>
      <w:szCs w:val="20"/>
      <w:lang w:eastAsia="ja-JP"/>
    </w:rPr>
  </w:style>
  <w:style w:type="character" w:styleId="SubtleEmphasis">
    <w:name w:val="Subtle Emphasis"/>
    <w:basedOn w:val="DefaultParagraphFont"/>
    <w:uiPriority w:val="19"/>
    <w:qFormat/>
    <w:rsid w:val="00BA1324"/>
    <w:rPr>
      <w:i/>
      <w:iCs/>
      <w:color w:val="808080" w:themeColor="text1" w:themeTint="7F"/>
    </w:rPr>
  </w:style>
  <w:style w:type="character" w:styleId="UnresolvedMention">
    <w:name w:val="Unresolved Mention"/>
    <w:basedOn w:val="DefaultParagraphFont"/>
    <w:uiPriority w:val="99"/>
    <w:semiHidden/>
    <w:unhideWhenUsed/>
    <w:rsid w:val="0088552B"/>
    <w:rPr>
      <w:color w:val="808080"/>
      <w:shd w:val="clear" w:color="auto" w:fill="E6E6E6"/>
    </w:rPr>
  </w:style>
  <w:style w:type="paragraph" w:customStyle="1" w:styleId="HeaderPageNum">
    <w:name w:val="Header PageNum"/>
    <w:basedOn w:val="CONTACTNAMESTYLE"/>
    <w:link w:val="HeaderPageNumChar"/>
    <w:qFormat/>
    <w:rsid w:val="00B16ECA"/>
    <w:pPr>
      <w:spacing w:before="120"/>
      <w:ind w:right="-900"/>
    </w:pPr>
    <w:rPr>
      <w:b w:val="0"/>
      <w:noProof/>
      <w:lang w:eastAsia="en-US"/>
    </w:rPr>
  </w:style>
  <w:style w:type="character" w:customStyle="1" w:styleId="CONTACTNAMESTYLEChar">
    <w:name w:val="CONTACT NAME STYLE Char"/>
    <w:basedOn w:val="DefaultParagraphFont"/>
    <w:link w:val="CONTACTNAMESTYLE"/>
    <w:rsid w:val="00B16ECA"/>
    <w:rPr>
      <w:rFonts w:ascii="Calibri" w:eastAsia="Times New Roman" w:hAnsi="Calibri" w:cs="Arial"/>
      <w:b/>
      <w:color w:val="808080"/>
      <w:sz w:val="16"/>
      <w:szCs w:val="16"/>
      <w:lang w:eastAsia="ja-JP"/>
    </w:rPr>
  </w:style>
  <w:style w:type="character" w:customStyle="1" w:styleId="HeaderPageNumChar">
    <w:name w:val="Header PageNum Char"/>
    <w:basedOn w:val="CONTACTNAMESTYLEChar"/>
    <w:link w:val="HeaderPageNum"/>
    <w:rsid w:val="00B16ECA"/>
    <w:rPr>
      <w:rFonts w:ascii="Calibri" w:eastAsia="Times New Roman" w:hAnsi="Calibri" w:cs="Arial"/>
      <w:b w:val="0"/>
      <w:noProof/>
      <w:color w:val="808080"/>
      <w:sz w:val="16"/>
      <w:szCs w:val="16"/>
      <w:lang w:eastAsia="ja-JP"/>
    </w:rPr>
  </w:style>
  <w:style w:type="character" w:styleId="PlaceholderText">
    <w:name w:val="Placeholder Text"/>
    <w:basedOn w:val="DefaultParagraphFont"/>
    <w:uiPriority w:val="99"/>
    <w:semiHidden/>
    <w:rsid w:val="008330B6"/>
    <w:rPr>
      <w:color w:val="666666"/>
    </w:rPr>
  </w:style>
  <w:style w:type="character" w:customStyle="1" w:styleId="normaltextrun">
    <w:name w:val="normaltextrun"/>
    <w:basedOn w:val="DefaultParagraphFont"/>
    <w:rsid w:val="00083578"/>
  </w:style>
  <w:style w:type="character" w:customStyle="1" w:styleId="eop">
    <w:name w:val="eop"/>
    <w:basedOn w:val="DefaultParagraphFont"/>
    <w:rsid w:val="00083578"/>
  </w:style>
  <w:style w:type="paragraph" w:customStyle="1" w:styleId="paragraph">
    <w:name w:val="paragraph"/>
    <w:basedOn w:val="Normal"/>
    <w:rsid w:val="00083578"/>
    <w:pPr>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896764"/>
    <w:rPr>
      <w:b/>
      <w:bCs/>
    </w:rPr>
  </w:style>
  <w:style w:type="paragraph" w:styleId="Revision">
    <w:name w:val="Revision"/>
    <w:hidden/>
    <w:uiPriority w:val="99"/>
    <w:semiHidden/>
    <w:rsid w:val="006E66D9"/>
    <w:pPr>
      <w:spacing w:after="0" w:line="240" w:lineRule="auto"/>
    </w:pPr>
    <w:rPr>
      <w:rFonts w:ascii="Calibri" w:eastAsia="MS Mincho" w:hAnsi="Calibri" w:cs="Times New Roman"/>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55914">
      <w:bodyDiv w:val="1"/>
      <w:marLeft w:val="0"/>
      <w:marRight w:val="0"/>
      <w:marTop w:val="0"/>
      <w:marBottom w:val="0"/>
      <w:divBdr>
        <w:top w:val="none" w:sz="0" w:space="0" w:color="auto"/>
        <w:left w:val="none" w:sz="0" w:space="0" w:color="auto"/>
        <w:bottom w:val="none" w:sz="0" w:space="0" w:color="auto"/>
        <w:right w:val="none" w:sz="0" w:space="0" w:color="auto"/>
      </w:divBdr>
    </w:div>
    <w:div w:id="1418553348">
      <w:bodyDiv w:val="1"/>
      <w:marLeft w:val="0"/>
      <w:marRight w:val="0"/>
      <w:marTop w:val="0"/>
      <w:marBottom w:val="0"/>
      <w:divBdr>
        <w:top w:val="none" w:sz="0" w:space="0" w:color="auto"/>
        <w:left w:val="none" w:sz="0" w:space="0" w:color="auto"/>
        <w:bottom w:val="none" w:sz="0" w:space="0" w:color="auto"/>
        <w:right w:val="none" w:sz="0" w:space="0" w:color="auto"/>
      </w:divBdr>
    </w:div>
    <w:div w:id="2014798399">
      <w:bodyDiv w:val="1"/>
      <w:marLeft w:val="0"/>
      <w:marRight w:val="0"/>
      <w:marTop w:val="0"/>
      <w:marBottom w:val="0"/>
      <w:divBdr>
        <w:top w:val="none" w:sz="0" w:space="0" w:color="auto"/>
        <w:left w:val="none" w:sz="0" w:space="0" w:color="auto"/>
        <w:bottom w:val="none" w:sz="0" w:space="0" w:color="auto"/>
        <w:right w:val="none" w:sz="0" w:space="0" w:color="auto"/>
      </w:divBdr>
    </w:div>
    <w:div w:id="2108648185">
      <w:bodyDiv w:val="1"/>
      <w:marLeft w:val="0"/>
      <w:marRight w:val="0"/>
      <w:marTop w:val="0"/>
      <w:marBottom w:val="0"/>
      <w:divBdr>
        <w:top w:val="none" w:sz="0" w:space="0" w:color="auto"/>
        <w:left w:val="none" w:sz="0" w:space="0" w:color="auto"/>
        <w:bottom w:val="none" w:sz="0" w:space="0" w:color="auto"/>
        <w:right w:val="none" w:sz="0" w:space="0" w:color="auto"/>
      </w:divBdr>
    </w:div>
    <w:div w:id="2146968001">
      <w:bodyDiv w:val="1"/>
      <w:marLeft w:val="0"/>
      <w:marRight w:val="0"/>
      <w:marTop w:val="0"/>
      <w:marBottom w:val="0"/>
      <w:divBdr>
        <w:top w:val="none" w:sz="0" w:space="0" w:color="auto"/>
        <w:left w:val="none" w:sz="0" w:space="0" w:color="auto"/>
        <w:bottom w:val="none" w:sz="0" w:space="0" w:color="auto"/>
        <w:right w:val="none" w:sz="0" w:space="0" w:color="auto"/>
      </w:divBdr>
      <w:divsChild>
        <w:div w:id="1974679252">
          <w:marLeft w:val="0"/>
          <w:marRight w:val="0"/>
          <w:marTop w:val="0"/>
          <w:marBottom w:val="0"/>
          <w:divBdr>
            <w:top w:val="none" w:sz="0" w:space="0" w:color="auto"/>
            <w:left w:val="none" w:sz="0" w:space="0" w:color="auto"/>
            <w:bottom w:val="none" w:sz="0" w:space="0" w:color="auto"/>
            <w:right w:val="none" w:sz="0" w:space="0" w:color="auto"/>
          </w:divBdr>
        </w:div>
        <w:div w:id="1849635229">
          <w:marLeft w:val="0"/>
          <w:marRight w:val="0"/>
          <w:marTop w:val="0"/>
          <w:marBottom w:val="0"/>
          <w:divBdr>
            <w:top w:val="none" w:sz="0" w:space="0" w:color="auto"/>
            <w:left w:val="none" w:sz="0" w:space="0" w:color="auto"/>
            <w:bottom w:val="none" w:sz="0" w:space="0" w:color="auto"/>
            <w:right w:val="none" w:sz="0" w:space="0" w:color="auto"/>
          </w:divBdr>
        </w:div>
        <w:div w:id="2023820920">
          <w:marLeft w:val="0"/>
          <w:marRight w:val="0"/>
          <w:marTop w:val="0"/>
          <w:marBottom w:val="0"/>
          <w:divBdr>
            <w:top w:val="none" w:sz="0" w:space="0" w:color="auto"/>
            <w:left w:val="none" w:sz="0" w:space="0" w:color="auto"/>
            <w:bottom w:val="none" w:sz="0" w:space="0" w:color="auto"/>
            <w:right w:val="none" w:sz="0" w:space="0" w:color="auto"/>
          </w:divBdr>
        </w:div>
        <w:div w:id="333923789">
          <w:marLeft w:val="0"/>
          <w:marRight w:val="0"/>
          <w:marTop w:val="0"/>
          <w:marBottom w:val="0"/>
          <w:divBdr>
            <w:top w:val="none" w:sz="0" w:space="0" w:color="auto"/>
            <w:left w:val="none" w:sz="0" w:space="0" w:color="auto"/>
            <w:bottom w:val="none" w:sz="0" w:space="0" w:color="auto"/>
            <w:right w:val="none" w:sz="0" w:space="0" w:color="auto"/>
          </w:divBdr>
        </w:div>
        <w:div w:id="1599606648">
          <w:marLeft w:val="0"/>
          <w:marRight w:val="0"/>
          <w:marTop w:val="0"/>
          <w:marBottom w:val="0"/>
          <w:divBdr>
            <w:top w:val="none" w:sz="0" w:space="0" w:color="auto"/>
            <w:left w:val="none" w:sz="0" w:space="0" w:color="auto"/>
            <w:bottom w:val="none" w:sz="0" w:space="0" w:color="auto"/>
            <w:right w:val="none" w:sz="0" w:space="0" w:color="auto"/>
          </w:divBdr>
        </w:div>
        <w:div w:id="822887679">
          <w:marLeft w:val="0"/>
          <w:marRight w:val="0"/>
          <w:marTop w:val="0"/>
          <w:marBottom w:val="0"/>
          <w:divBdr>
            <w:top w:val="none" w:sz="0" w:space="0" w:color="auto"/>
            <w:left w:val="none" w:sz="0" w:space="0" w:color="auto"/>
            <w:bottom w:val="none" w:sz="0" w:space="0" w:color="auto"/>
            <w:right w:val="none" w:sz="0" w:space="0" w:color="auto"/>
          </w:divBdr>
          <w:divsChild>
            <w:div w:id="2044163115">
              <w:marLeft w:val="0"/>
              <w:marRight w:val="0"/>
              <w:marTop w:val="0"/>
              <w:marBottom w:val="0"/>
              <w:divBdr>
                <w:top w:val="none" w:sz="0" w:space="0" w:color="auto"/>
                <w:left w:val="none" w:sz="0" w:space="0" w:color="auto"/>
                <w:bottom w:val="none" w:sz="0" w:space="0" w:color="auto"/>
                <w:right w:val="none" w:sz="0" w:space="0" w:color="auto"/>
              </w:divBdr>
            </w:div>
          </w:divsChild>
        </w:div>
        <w:div w:id="2031373528">
          <w:marLeft w:val="0"/>
          <w:marRight w:val="0"/>
          <w:marTop w:val="0"/>
          <w:marBottom w:val="0"/>
          <w:divBdr>
            <w:top w:val="none" w:sz="0" w:space="0" w:color="auto"/>
            <w:left w:val="none" w:sz="0" w:space="0" w:color="auto"/>
            <w:bottom w:val="none" w:sz="0" w:space="0" w:color="auto"/>
            <w:right w:val="none" w:sz="0" w:space="0" w:color="auto"/>
          </w:divBdr>
        </w:div>
        <w:div w:id="349836158">
          <w:marLeft w:val="0"/>
          <w:marRight w:val="0"/>
          <w:marTop w:val="0"/>
          <w:marBottom w:val="0"/>
          <w:divBdr>
            <w:top w:val="none" w:sz="0" w:space="0" w:color="auto"/>
            <w:left w:val="none" w:sz="0" w:space="0" w:color="auto"/>
            <w:bottom w:val="none" w:sz="0" w:space="0" w:color="auto"/>
            <w:right w:val="none" w:sz="0" w:space="0" w:color="auto"/>
          </w:divBdr>
        </w:div>
        <w:div w:id="1412266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jvsv.2021.07.00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M:\Templates\Letterhead\Dot_templates\SIR_e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23FB8C0-DB55-412D-8E7F-89ABE28765BC}"/>
      </w:docPartPr>
      <w:docPartBody>
        <w:p w:rsidR="0068561B" w:rsidRDefault="0068561B">
          <w:r w:rsidRPr="0063784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2B6A400-8D25-42ED-8721-6E9425175CEC}"/>
      </w:docPartPr>
      <w:docPartBody>
        <w:p w:rsidR="0068561B" w:rsidRDefault="0068561B">
          <w:r w:rsidRPr="0063784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1B"/>
    <w:rsid w:val="000642ED"/>
    <w:rsid w:val="001D5AB4"/>
    <w:rsid w:val="00312EF1"/>
    <w:rsid w:val="003363DE"/>
    <w:rsid w:val="005905D8"/>
    <w:rsid w:val="0068561B"/>
    <w:rsid w:val="008F1B77"/>
    <w:rsid w:val="00B37C01"/>
    <w:rsid w:val="00C11912"/>
    <w:rsid w:val="00F1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61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R Color Matrix">
      <a:dk1>
        <a:sysClr val="windowText" lastClr="000000"/>
      </a:dk1>
      <a:lt1>
        <a:sysClr val="window" lastClr="FFFFFF"/>
      </a:lt1>
      <a:dk2>
        <a:srgbClr val="5B6770"/>
      </a:dk2>
      <a:lt2>
        <a:srgbClr val="D1DDE6"/>
      </a:lt2>
      <a:accent1>
        <a:srgbClr val="008C95"/>
      </a:accent1>
      <a:accent2>
        <a:srgbClr val="84BD00"/>
      </a:accent2>
      <a:accent3>
        <a:srgbClr val="009CDE"/>
      </a:accent3>
      <a:accent4>
        <a:srgbClr val="D1DDE6"/>
      </a:accent4>
      <a:accent5>
        <a:srgbClr val="D4D6A4"/>
      </a:accent5>
      <a:accent6>
        <a:srgbClr val="9DB0AC"/>
      </a:accent6>
      <a:hlink>
        <a:srgbClr val="00B0F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5F68C7FAC8E44B952C8F75274CE2A" ma:contentTypeVersion="19" ma:contentTypeDescription="Create a new document." ma:contentTypeScope="" ma:versionID="05aeefe2b896061500520e4acf4e9d59">
  <xsd:schema xmlns:xsd="http://www.w3.org/2001/XMLSchema" xmlns:xs="http://www.w3.org/2001/XMLSchema" xmlns:p="http://schemas.microsoft.com/office/2006/metadata/properties" xmlns:ns3="664f5cf5-cce7-47f2-8c07-6bfc1e46306d" xmlns:ns4="0d9d42f5-66da-4ae5-acba-bce6d12c3997" targetNamespace="http://schemas.microsoft.com/office/2006/metadata/properties" ma:root="true" ma:fieldsID="8177fcea1deb8584b6cc01e06c8fc5fc" ns3:_="" ns4:_="">
    <xsd:import namespace="664f5cf5-cce7-47f2-8c07-6bfc1e46306d"/>
    <xsd:import namespace="0d9d42f5-66da-4ae5-acba-bce6d12c3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f5cf5-cce7-47f2-8c07-6bfc1e463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d42f5-66da-4ae5-acba-bce6d12c39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64f5cf5-cce7-47f2-8c07-6bfc1e46306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6CC4C-9870-433A-B332-CF3B474E0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f5cf5-cce7-47f2-8c07-6bfc1e46306d"/>
    <ds:schemaRef ds:uri="0d9d42f5-66da-4ae5-acba-bce6d12c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2771D-3A1D-4E58-B5F5-CD1C5DA593B3}">
  <ds:schemaRefs>
    <ds:schemaRef ds:uri="http://schemas.microsoft.com/office/2006/metadata/properties"/>
    <ds:schemaRef ds:uri="http://schemas.microsoft.com/office/infopath/2007/PartnerControls"/>
    <ds:schemaRef ds:uri="664f5cf5-cce7-47f2-8c07-6bfc1e46306d"/>
  </ds:schemaRefs>
</ds:datastoreItem>
</file>

<file path=customXml/itemProps3.xml><?xml version="1.0" encoding="utf-8"?>
<ds:datastoreItem xmlns:ds="http://schemas.openxmlformats.org/officeDocument/2006/customXml" ds:itemID="{6B71A0F0-E215-4A6A-B2C0-86CA64F85A80}">
  <ds:schemaRefs>
    <ds:schemaRef ds:uri="http://schemas.openxmlformats.org/officeDocument/2006/bibliography"/>
  </ds:schemaRefs>
</ds:datastoreItem>
</file>

<file path=customXml/itemProps4.xml><?xml version="1.0" encoding="utf-8"?>
<ds:datastoreItem xmlns:ds="http://schemas.openxmlformats.org/officeDocument/2006/customXml" ds:itemID="{DF3BF9F8-6E63-4AEB-9356-F7F7CC321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SIR_eLetterhead.dotx</Template>
  <TotalTime>5</TotalTime>
  <Pages>3</Pages>
  <Words>1062</Words>
  <Characters>6362</Characters>
  <Application>Microsoft Office Word</Application>
  <DocSecurity>0</DocSecurity>
  <Lines>106</Lines>
  <Paragraphs>36</Paragraphs>
  <ScaleCrop>false</ScaleCrop>
  <Company>Microsoft</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Sedory</dc:creator>
  <cp:lastModifiedBy>Katelin Rhan</cp:lastModifiedBy>
  <cp:revision>7</cp:revision>
  <cp:lastPrinted>2023-06-27T19:38:00Z</cp:lastPrinted>
  <dcterms:created xsi:type="dcterms:W3CDTF">2026-04-01T14:45:00Z</dcterms:created>
  <dcterms:modified xsi:type="dcterms:W3CDTF">2026-04-01T15:28:00Z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0x01010031D5F68C7FAC8E44B952C8F75274CE2A</vt:lpwstr>
  </property>
  <property fmtid="{D5CDD505-2E9C-101B-9397-08002B2CF9AE}" pid="3" name="Order">
    <vt:r8>10957400</vt:r8>
  </property>
  <property fmtid="{D5CDD505-2E9C-101B-9397-08002B2CF9AE}" pid="4" name="GrammarlyDocumentId">
    <vt:lpwstr>8f25b7eee247cde22c4b910744a599b1db8419025e9c64430dc246c0eb1702ba</vt:lpwstr>
  </property>
  <property fmtid="{D5CDD505-2E9C-101B-9397-08002B2CF9AE}" pid="5" name="MediaServiceImageTags">
    <vt:lpwstr/>
  </property>
</Properties>
</file>